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ascii="宋体" w:hAnsi="宋体" w:eastAsia="宋体" w:cs="宋体"/>
          <w:b/>
          <w:color w:val="000000"/>
          <w:sz w:val="28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sz w:val="28"/>
          <w:szCs w:val="36"/>
          <w:lang w:bidi="ar"/>
        </w:rPr>
        <w:t>无锡瀚澜水利科技有限公司2023年度公开招聘</w:t>
      </w:r>
      <w:r>
        <w:rPr>
          <w:color w:val="000000"/>
          <w:sz w:val="28"/>
          <w:szCs w:val="36"/>
        </w:rPr>
        <w:t>报名登记表</w:t>
      </w:r>
    </w:p>
    <w:tbl>
      <w:tblPr>
        <w:tblStyle w:val="4"/>
        <w:tblW w:w="101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413"/>
        <w:gridCol w:w="1530"/>
        <w:gridCol w:w="1529"/>
        <w:gridCol w:w="1227"/>
        <w:gridCol w:w="1527"/>
        <w:gridCol w:w="15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报考职位名称</w:t>
            </w:r>
          </w:p>
        </w:tc>
        <w:tc>
          <w:tcPr>
            <w:tcW w:w="7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应届或在职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本科毕业院校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博士毕业院校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获得学位时间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专业技术职务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获得的职业资格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邮编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掌握外语及程度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英语水平考试得分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计算机掌握程度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学习简历（从高中学历写起）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工作简历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主要奖惩情况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个人特长</w:t>
            </w:r>
          </w:p>
        </w:tc>
        <w:tc>
          <w:tcPr>
            <w:tcW w:w="8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2592ED"/>
    <w:rsid w:val="0EFF4010"/>
    <w:rsid w:val="FB259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2023-02-09T15:23:00Z</dcterms:created>
  <dc:creator>sunjiangling</dc:creator>
  <cp:lastModifiedBy>zlf</cp:lastModifiedBy>
  <dcterms:modified xsi:type="dcterms:W3CDTF">2023-02-10T09:33:04Z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743686AED5CEA0425B9FE463CAD7D876</vt:lpwstr>
  </property>
</Properties>
</file>