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附件1</w:t>
      </w:r>
    </w:p>
    <w:p>
      <w:pPr>
        <w:jc w:val="lef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jc w:val="left"/>
        <w:rPr>
          <w:rFonts w:ascii="方正仿宋_GBK" w:hAnsi="宋体" w:eastAsia="方正仿宋_GBK"/>
          <w:b/>
          <w:w w:val="9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w w:val="90"/>
          <w:sz w:val="32"/>
          <w:szCs w:val="32"/>
        </w:rPr>
        <w:t>上海东南工程咨询有限责任公司2020年公开招聘工作人员计划表</w:t>
      </w:r>
    </w:p>
    <w:tbl>
      <w:tblPr>
        <w:tblStyle w:val="7"/>
        <w:tblpPr w:leftFromText="180" w:rightFromText="180" w:vertAnchor="text" w:horzAnchor="margin" w:tblpXSpec="center" w:tblpY="174"/>
        <w:tblW w:w="8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70"/>
        <w:gridCol w:w="998"/>
        <w:gridCol w:w="850"/>
        <w:gridCol w:w="1212"/>
        <w:gridCol w:w="640"/>
        <w:gridCol w:w="713"/>
        <w:gridCol w:w="1336"/>
        <w:gridCol w:w="1073"/>
      </w:tblGrid>
      <w:tr>
        <w:tblPrEx>
          <w:tblLayout w:type="fixed"/>
        </w:tblPrEx>
        <w:trPr>
          <w:trHeight w:val="983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职位简介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计划招考人数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学位要求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8" w:hRule="atLeast"/>
        </w:trPr>
        <w:tc>
          <w:tcPr>
            <w:tcW w:w="67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998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主要从事流域水利规划前期、科研、技术咨询服务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水量水质数学模型研发等工作</w:t>
            </w:r>
          </w:p>
        </w:tc>
        <w:tc>
          <w:tcPr>
            <w:tcW w:w="85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kern w:val="0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val="en-US" w:eastAsia="zh-CN" w:bidi="ar"/>
              </w:rPr>
              <w:t>3</w:t>
            </w:r>
            <w:bookmarkEnd w:id="0"/>
          </w:p>
        </w:tc>
        <w:tc>
          <w:tcPr>
            <w:tcW w:w="121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水利工程、水文、水资源、水环境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水土保持与荒漠化防治等水利相关专业</w:t>
            </w:r>
          </w:p>
        </w:tc>
        <w:tc>
          <w:tcPr>
            <w:tcW w:w="64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全日制硕士研究生及以上</w:t>
            </w:r>
          </w:p>
        </w:tc>
        <w:tc>
          <w:tcPr>
            <w:tcW w:w="71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与最高学历相对应的学位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需经常参加工程勘察及野外调研</w:t>
            </w:r>
          </w:p>
        </w:tc>
        <w:tc>
          <w:tcPr>
            <w:tcW w:w="10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val="en-US" w:eastAsia="zh-CN" w:bidi="ar"/>
              </w:rPr>
              <w:t>管理辅助岗位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主要从事文书、档案及后勤管理工作。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中文类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eastAsia="zh-CN" w:bidi="ar"/>
              </w:rPr>
              <w:t>等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相关专业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中专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val="en-US" w:eastAsia="zh-CN" w:bidi="ar"/>
              </w:rPr>
              <w:t>及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val="en-US" w:eastAsia="zh-CN" w:bidi="ar"/>
              </w:rPr>
              <w:t>无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  <w:t>上海户籍，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val="en-US" w:eastAsia="zh-CN" w:bidi="ar"/>
              </w:rPr>
              <w:t>年龄40岁以下，熟练操作办公软件</w:t>
            </w:r>
          </w:p>
        </w:tc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方正楷体_GBK" w:hAnsi="方正楷体_GBK" w:eastAsia="方正楷体_GBK" w:cs="方正楷体_GBK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tabs>
          <w:tab w:val="left" w:pos="1800"/>
        </w:tabs>
        <w:jc w:val="center"/>
        <w:rPr>
          <w:rFonts w:ascii="方正仿宋_GBK" w:hAnsi="宋体" w:eastAsia="方正仿宋_GBK"/>
          <w:sz w:val="28"/>
          <w:szCs w:val="28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599636767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599636767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9F"/>
    <w:rsid w:val="00492146"/>
    <w:rsid w:val="005C3F9F"/>
    <w:rsid w:val="009A279A"/>
    <w:rsid w:val="00D05F19"/>
    <w:rsid w:val="0A425818"/>
    <w:rsid w:val="133824C4"/>
    <w:rsid w:val="14622E86"/>
    <w:rsid w:val="19B27295"/>
    <w:rsid w:val="22FB48A8"/>
    <w:rsid w:val="3B8F58F6"/>
    <w:rsid w:val="3D446C24"/>
    <w:rsid w:val="41270465"/>
    <w:rsid w:val="5D34792D"/>
    <w:rsid w:val="611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字符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ScaleCrop>false</ScaleCrop>
  <LinksUpToDate>false</LinksUpToDate>
  <CharactersWithSpaces>326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weiji</dc:creator>
  <cp:lastModifiedBy>尉建波</cp:lastModifiedBy>
  <dcterms:modified xsi:type="dcterms:W3CDTF">2020-07-23T00:59:20Z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