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Theme="minorEastAsia" w:hAnsiTheme="minorEastAsia" w:eastAsiaTheme="minorEastAsia"/>
          <w:b/>
          <w:sz w:val="32"/>
          <w:szCs w:val="32"/>
        </w:rPr>
        <w:t>2019</w:t>
      </w:r>
      <w:r>
        <w:rPr>
          <w:rFonts w:ascii="宋体" w:hAnsi="宋体"/>
          <w:b/>
          <w:color w:val="000000"/>
          <w:sz w:val="30"/>
          <w:szCs w:val="30"/>
        </w:rPr>
        <w:t>年</w:t>
      </w:r>
      <w:r>
        <w:rPr>
          <w:rFonts w:hint="eastAsia" w:ascii="宋体" w:hAnsi="宋体"/>
          <w:b/>
          <w:color w:val="000000"/>
          <w:sz w:val="30"/>
          <w:szCs w:val="30"/>
        </w:rPr>
        <w:t>上海东南工程咨询有限责任公司公开招聘工作人员计划表</w:t>
      </w:r>
    </w:p>
    <w:tbl>
      <w:tblPr>
        <w:tblStyle w:val="4"/>
        <w:tblW w:w="13642" w:type="dxa"/>
        <w:jc w:val="center"/>
        <w:tblInd w:w="-5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500"/>
        <w:gridCol w:w="945"/>
        <w:gridCol w:w="1365"/>
        <w:gridCol w:w="1380"/>
        <w:gridCol w:w="1245"/>
        <w:gridCol w:w="1065"/>
        <w:gridCol w:w="1755"/>
        <w:gridCol w:w="1470"/>
        <w:gridCol w:w="16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职位简介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计划招考人数（人）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计划录用人数与面试人选的确定比例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宋体" w:eastAsia="方正楷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宋体" w:eastAsia="方正楷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主要从事财务会计核算及预算管理工作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宋体" w:eastAsia="方正楷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宋体" w:eastAsia="方正楷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会计学、财务管理相关专业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宋体" w:eastAsia="方正楷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宋体" w:eastAsia="方正楷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宋体" w:eastAsia="方正楷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宋体" w:eastAsia="方正楷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3年及以上工作经验，40周岁以下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宋体" w:eastAsia="方正楷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宋体" w:eastAsia="方正楷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党员优先，有事业单位、国有企业会计从业经验、会计中级职称以上者优先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宋体" w:eastAsia="方正楷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宋体" w:eastAsia="方正楷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单位日常用车服务及其它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宋体" w:eastAsia="方正楷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宋体" w:eastAsia="方正楷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宋体" w:eastAsia="方正楷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宋体" w:eastAsia="方正楷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宋体" w:eastAsia="方正楷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宋体" w:eastAsia="方正楷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5年以上驾驶经验，C1及以上驾照，40周岁以下，上海户籍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宋体" w:eastAsia="方正楷体_GBK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宋体" w:eastAsia="方正楷体_GBK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党员优先、退伍军人优先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兰亭特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20347"/>
    <w:rsid w:val="6CE2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2019-09-04T07:30:00Z</dcterms:created>
  <dc:creator>代子阳</dc:creator>
  <cp:lastModifiedBy>代子阳</cp:lastModifiedBy>
  <dcterms:modified xsi:type="dcterms:W3CDTF">2019-09-04T07:30:35Z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