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rPr>
          <w:rFonts w:ascii="宋体" w:hAnsi="宋体" w:eastAsia="方正仿宋_GBK"/>
          <w:sz w:val="28"/>
          <w:szCs w:val="28"/>
        </w:rPr>
      </w:pPr>
      <w:r>
        <w:rPr>
          <w:rFonts w:hint="eastAsia" w:ascii="宋体" w:hAnsi="宋体" w:eastAsia="方正仿宋_GBK"/>
          <w:b/>
          <w:bCs/>
          <w:sz w:val="28"/>
          <w:szCs w:val="28"/>
        </w:rPr>
        <w:t>附件</w:t>
      </w:r>
    </w:p>
    <w:p>
      <w:pPr>
        <w:jc w:val="center"/>
        <w:rPr>
          <w:rFonts w:hint="eastAsia" w:ascii="宋体" w:hAnsi="宋体"/>
          <w:b/>
          <w:color w:val="000000"/>
          <w:sz w:val="30"/>
          <w:szCs w:val="30"/>
        </w:rPr>
      </w:pPr>
      <w:r>
        <w:rPr>
          <w:rFonts w:hint="eastAsia" w:ascii="宋体" w:hAnsi="宋体"/>
          <w:b/>
          <w:color w:val="000000"/>
          <w:sz w:val="30"/>
          <w:szCs w:val="30"/>
        </w:rPr>
        <w:t>水利部太湖流域管理局所属事业单位2020年度公开招聘工作人员计划表</w:t>
      </w:r>
    </w:p>
    <w:tbl>
      <w:tblPr>
        <w:tblStyle w:val="4"/>
        <w:tblW w:w="14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48"/>
        <w:gridCol w:w="947"/>
        <w:gridCol w:w="561"/>
        <w:gridCol w:w="3835"/>
        <w:gridCol w:w="626"/>
        <w:gridCol w:w="3123"/>
        <w:gridCol w:w="927"/>
        <w:gridCol w:w="1109"/>
        <w:gridCol w:w="492"/>
        <w:gridCol w:w="1056"/>
        <w:gridCol w:w="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tblHeader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面试比例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计划招考人数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面貌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太湖流域管理局水文局（信息中心）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负责水文情报预报、水文水资源分析评价、水资源管理与保护等工作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水文与水资源工程、水文学及水资源、河流动力学、环境工程、水利工程等相关专业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1980年1月1日以后出生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信息化建设管理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负责水利信息化规划、信息系统建设和运行维护等工作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计算机应用技术（信息管理、软件、网络通信）等相关专业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1980年1月1日以后出生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负责水文测验技术研究、水文情报预报、水文水资源分析评价等工作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水文与水资源工程、水文学及水资源等相关专业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1980年1月1日以后出生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工作地点：浙江嘉兴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综合政务岗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主要从事文秘、宣传、党务等方面工作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语言学及应用语言学、企业管理（人力资源管理方向）、行政管理等相关专业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工作地点：无锡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水资源考核评估岗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主要从事最严格水资源管理制度考核评估、省市取水监督检查、节水型社会考核评估、生态流量评估与监督检查等工作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水文水资源、环境科学、环境工程、水利工程、地质、测绘等相关专业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工作地点：无锡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水质考核评估岗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主要从事最严格水资源管理制度考核、河湖健康评价、水源地达标评估等工作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水文水资源、环境科学、环境工程、化学、生物、生态学等相关专业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工作地点：无锡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水政监察岗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从事水行政执法工作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工作地点：无锡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技术管理岗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主要从事水文水资源调查评价、流域相关县市业务协调等工作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水文水资源、环境科学、环境工程、水利工程、地质、测绘等相关专业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工作地点：上海青浦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太湖流域管理局水利发展研究中心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主要从事党建、人事、劳资、新闻宣传等方面综合管理工作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行政管理或水利相关专业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主要从事流域水利规划、工程前期、科研、技术咨询等工作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水利工程、水文、水资源、水环境、水生态等水利相关专业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太湖流域管理局综合事业发展中心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行政事务管理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从事文秘、档案、党务、财经等工作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文学类、工商管理类，经济学类专业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机关事务管理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从事事务管理、项目管理等工作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管理科学与工程类、经济学类专业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太湖流域管理局苏州管理局</w:t>
            </w:r>
          </w:p>
        </w:tc>
        <w:tc>
          <w:tcPr>
            <w:tcW w:w="4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主要从事防汛抗旱、工程管理、水政水资源等相关工作。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水利工程类、建筑工程类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机电及通讯设备运行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从事机电及通讯设备运行管理等工作。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机电控制类、计算机（网络管理）类、电子信息类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工作地点：苏州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太湖流域管理局太湖流域水土保持监测中心站</w:t>
            </w:r>
          </w:p>
        </w:tc>
        <w:tc>
          <w:tcPr>
            <w:tcW w:w="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1:5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水资源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管理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3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主要从事流域水资源管理与技术咨询服务等方面的工作</w:t>
            </w:r>
          </w:p>
        </w:tc>
        <w:tc>
          <w:tcPr>
            <w:tcW w:w="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水文学及水资源等相关专业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与最高学历相对应的学位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1985年1月1日以后出生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工作地点：上海</w:t>
            </w:r>
          </w:p>
        </w:tc>
      </w:tr>
    </w:tbl>
    <w:p>
      <w:pPr>
        <w:jc w:val="both"/>
        <w:rPr>
          <w:rFonts w:hint="eastAsia" w:ascii="宋体" w:hAnsi="宋体" w:eastAsia="标准公文_仿宋"/>
          <w:b/>
          <w:color w:val="000000"/>
          <w:sz w:val="30"/>
          <w:szCs w:val="30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100" w:right="1080" w:bottom="1157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标准公文_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E3BEE"/>
    <w:rsid w:val="11991474"/>
    <w:rsid w:val="12BE5413"/>
    <w:rsid w:val="18860A75"/>
    <w:rsid w:val="1D82717F"/>
    <w:rsid w:val="217F7695"/>
    <w:rsid w:val="259B37A3"/>
    <w:rsid w:val="2CF60780"/>
    <w:rsid w:val="3D3B2BD2"/>
    <w:rsid w:val="3E3049C2"/>
    <w:rsid w:val="42046C18"/>
    <w:rsid w:val="46782BA0"/>
    <w:rsid w:val="475A11B1"/>
    <w:rsid w:val="4B1F3153"/>
    <w:rsid w:val="52C56FCF"/>
    <w:rsid w:val="53EE01B3"/>
    <w:rsid w:val="59F353A7"/>
    <w:rsid w:val="5D554B69"/>
    <w:rsid w:val="644E6E18"/>
    <w:rsid w:val="6EC7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标准公文_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IRIS</dc:creator>
  <cp:lastModifiedBy>青山</cp:lastModifiedBy>
  <cp:lastPrinted>2020-03-13T02:29:53Z</cp:lastPrinted>
  <dcterms:modified xsi:type="dcterms:W3CDTF">2020-03-13T05:15:29Z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