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AF" w:rsidRDefault="00A96F4A">
      <w:pPr>
        <w:ind w:firstLine="640"/>
        <w:jc w:val="center"/>
        <w:rPr>
          <w:rFonts w:ascii="宋体" w:eastAsia="宋体" w:hAnsi="宋体" w:cs="宋体"/>
          <w:b/>
          <w:bCs/>
          <w:sz w:val="44"/>
          <w:szCs w:val="44"/>
        </w:rPr>
      </w:pPr>
      <w:r>
        <w:rPr>
          <w:rFonts w:ascii="宋体" w:eastAsia="宋体" w:hAnsi="宋体" w:cs="宋体" w:hint="eastAsia"/>
          <w:b/>
          <w:bCs/>
          <w:sz w:val="44"/>
          <w:szCs w:val="44"/>
        </w:rPr>
        <w:t>2016</w:t>
      </w:r>
      <w:r>
        <w:rPr>
          <w:rFonts w:ascii="宋体" w:eastAsia="宋体" w:hAnsi="宋体" w:cs="宋体" w:hint="eastAsia"/>
          <w:b/>
          <w:bCs/>
          <w:sz w:val="44"/>
          <w:szCs w:val="44"/>
        </w:rPr>
        <w:t>年新进人员培训总结</w:t>
      </w:r>
    </w:p>
    <w:p w:rsidR="00707EAF" w:rsidRDefault="00707EAF">
      <w:pPr>
        <w:ind w:firstLine="640"/>
        <w:jc w:val="center"/>
        <w:rPr>
          <w:rFonts w:ascii="宋体" w:eastAsia="宋体" w:hAnsi="宋体" w:cs="宋体"/>
          <w:b/>
          <w:bCs/>
          <w:sz w:val="32"/>
          <w:szCs w:val="32"/>
        </w:rPr>
      </w:pPr>
    </w:p>
    <w:p w:rsidR="00707EAF" w:rsidRDefault="00A96F4A">
      <w:pPr>
        <w:ind w:firstLine="640"/>
        <w:rPr>
          <w:rFonts w:ascii="宋体" w:eastAsia="宋体" w:hAnsi="宋体" w:cs="宋体"/>
          <w:sz w:val="32"/>
          <w:szCs w:val="32"/>
        </w:rPr>
      </w:pPr>
      <w:r>
        <w:rPr>
          <w:rFonts w:ascii="宋体" w:eastAsia="宋体" w:hAnsi="宋体" w:cs="宋体" w:hint="eastAsia"/>
          <w:sz w:val="32"/>
          <w:szCs w:val="32"/>
        </w:rPr>
        <w:t>怀揣对未来的憧憬，惜别家人与友人，只身来到上海，加入到</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这个温馨又充满着活力的大家庭。来到</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发展中心至今已有三个月，在这期间，局领导和同事们在工作和生活上都给予我很大的帮助，让我在短时间内了解和熟悉了岗位职责，能够快速地适应工作环境。作为</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大家庭中的一员，虽然我已能做好日常财务核算的本职工作，但是对</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的</w:t>
      </w:r>
      <w:proofErr w:type="gramStart"/>
      <w:r>
        <w:rPr>
          <w:rFonts w:ascii="宋体" w:eastAsia="宋体" w:hAnsi="宋体" w:cs="宋体" w:hint="eastAsia"/>
          <w:sz w:val="32"/>
          <w:szCs w:val="32"/>
        </w:rPr>
        <w:t>的</w:t>
      </w:r>
      <w:proofErr w:type="gramEnd"/>
      <w:r>
        <w:rPr>
          <w:rFonts w:ascii="宋体" w:eastAsia="宋体" w:hAnsi="宋体" w:cs="宋体" w:hint="eastAsia"/>
          <w:sz w:val="32"/>
          <w:szCs w:val="32"/>
        </w:rPr>
        <w:t>主要职责、机构框架等却知之甚少。因此，</w:t>
      </w:r>
      <w:proofErr w:type="gramStart"/>
      <w:r>
        <w:rPr>
          <w:rFonts w:ascii="宋体" w:eastAsia="宋体" w:hAnsi="宋体" w:cs="宋体" w:hint="eastAsia"/>
          <w:sz w:val="32"/>
          <w:szCs w:val="32"/>
        </w:rPr>
        <w:t>感谢局</w:t>
      </w:r>
      <w:proofErr w:type="gramEnd"/>
      <w:r>
        <w:rPr>
          <w:rFonts w:ascii="宋体" w:eastAsia="宋体" w:hAnsi="宋体" w:cs="宋体" w:hint="eastAsia"/>
          <w:sz w:val="32"/>
          <w:szCs w:val="32"/>
        </w:rPr>
        <w:t>人事处组织的</w:t>
      </w:r>
      <w:r>
        <w:rPr>
          <w:rFonts w:ascii="宋体" w:eastAsia="宋体" w:hAnsi="宋体" w:cs="宋体" w:hint="eastAsia"/>
          <w:sz w:val="32"/>
          <w:szCs w:val="32"/>
        </w:rPr>
        <w:t>2016</w:t>
      </w:r>
      <w:r>
        <w:rPr>
          <w:rFonts w:ascii="宋体" w:eastAsia="宋体" w:hAnsi="宋体" w:cs="宋体" w:hint="eastAsia"/>
          <w:sz w:val="32"/>
          <w:szCs w:val="32"/>
        </w:rPr>
        <w:t>年新进人员培训，为我们全面认识太湖局、提高岗位技能打下坚实的基础，同时也为我们提供了交流、锻炼的平台。</w:t>
      </w:r>
    </w:p>
    <w:p w:rsidR="00707EAF" w:rsidRDefault="00A96F4A">
      <w:pPr>
        <w:ind w:firstLine="640"/>
        <w:rPr>
          <w:rFonts w:ascii="宋体" w:eastAsia="宋体" w:hAnsi="宋体" w:cs="宋体"/>
          <w:sz w:val="32"/>
          <w:szCs w:val="32"/>
        </w:rPr>
      </w:pPr>
      <w:r>
        <w:rPr>
          <w:rFonts w:ascii="宋体" w:eastAsia="宋体" w:hAnsi="宋体" w:cs="宋体" w:hint="eastAsia"/>
          <w:sz w:val="32"/>
          <w:szCs w:val="32"/>
        </w:rPr>
        <w:t>回顾为期一周的新进人员</w:t>
      </w:r>
      <w:r>
        <w:rPr>
          <w:rFonts w:ascii="宋体" w:eastAsia="宋体" w:hAnsi="宋体" w:cs="宋体" w:hint="eastAsia"/>
          <w:sz w:val="32"/>
          <w:szCs w:val="32"/>
        </w:rPr>
        <w:t>培训，紧张且充实。朱局长提出的</w:t>
      </w:r>
      <w:r>
        <w:rPr>
          <w:rFonts w:ascii="宋体" w:eastAsia="宋体" w:hAnsi="宋体" w:cs="宋体" w:hint="eastAsia"/>
          <w:sz w:val="32"/>
          <w:szCs w:val="32"/>
        </w:rPr>
        <w:t>16</w:t>
      </w:r>
      <w:r>
        <w:rPr>
          <w:rFonts w:ascii="宋体" w:eastAsia="宋体" w:hAnsi="宋体" w:cs="宋体" w:hint="eastAsia"/>
          <w:sz w:val="32"/>
          <w:szCs w:val="32"/>
        </w:rPr>
        <w:t>字“工作积极，善于学习，遵守纪律，乐观向上”要求使我铭记在心，林局长以幽默风趣的语言告诫我们要养成良好的工作习惯和工作方法，邬处长通过列举历年案例对财务管理制度进行透彻分析。其他经验丰富、业务精湛的授课老师用生动的表述、真实的案例深入浅出地向我们介绍了</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有关重点工作，使我这个“门外汉”对</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有了更深入的了解。除此之外，新进人员的辩论赛不仅增进了我与同事间的感情，也在一定程度上提升了个人的团队协作和交流沟通能力。可以说，此次培训内容丰富，形式多样，我收</w:t>
      </w:r>
      <w:r>
        <w:rPr>
          <w:rFonts w:ascii="宋体" w:eastAsia="宋体" w:hAnsi="宋体" w:cs="宋体" w:hint="eastAsia"/>
          <w:sz w:val="32"/>
          <w:szCs w:val="32"/>
        </w:rPr>
        <w:lastRenderedPageBreak/>
        <w:t>获颇多。以下为主要</w:t>
      </w:r>
      <w:r>
        <w:rPr>
          <w:rFonts w:ascii="宋体" w:eastAsia="宋体" w:hAnsi="宋体" w:cs="宋体" w:hint="eastAsia"/>
          <w:sz w:val="32"/>
          <w:szCs w:val="32"/>
        </w:rPr>
        <w:t>收获：</w:t>
      </w:r>
    </w:p>
    <w:p w:rsidR="00707EAF" w:rsidRDefault="00A96F4A" w:rsidP="00160684">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一是要不断加强自主学习。朱局长在开班仪式上提到要善于学习，以谦虚认真的态度对待每一项工作，林局长在良好的工作习惯和工作方法的课中提到要将学习成为一种自觉的习惯，此外，邬处长、贾处长等几乎所有的授课老师都不约而同的强调了学习的重要性。而对于我这个“门外汉”而言，更需要学习。一方面，要将财务的理论知识与</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发展中心实务相结合。在校内的专业学习更加注重的是理论知识，使得在一定程度上与实务脱轨，例如财务凭证中相关科目核算与理论存在偏差，增值税、</w:t>
      </w:r>
      <w:proofErr w:type="gramStart"/>
      <w:r>
        <w:rPr>
          <w:rFonts w:ascii="宋体" w:eastAsia="宋体" w:hAnsi="宋体" w:cs="宋体" w:hint="eastAsia"/>
          <w:sz w:val="32"/>
          <w:szCs w:val="32"/>
        </w:rPr>
        <w:t>个</w:t>
      </w:r>
      <w:proofErr w:type="gramEnd"/>
      <w:r>
        <w:rPr>
          <w:rFonts w:ascii="宋体" w:eastAsia="宋体" w:hAnsi="宋体" w:cs="宋体" w:hint="eastAsia"/>
          <w:sz w:val="32"/>
          <w:szCs w:val="32"/>
        </w:rPr>
        <w:t>所税的申报等。这就要求我要不断加强学习，提高业务水平。另一方</w:t>
      </w:r>
      <w:r>
        <w:rPr>
          <w:rFonts w:ascii="宋体" w:eastAsia="宋体" w:hAnsi="宋体" w:cs="宋体" w:hint="eastAsia"/>
          <w:sz w:val="32"/>
          <w:szCs w:val="32"/>
        </w:rPr>
        <w:t>面，要学习</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发展中心相关业务知识。这不仅有利于本职工作有针对性的开展，同时也有利于个人的全面发展。</w:t>
      </w:r>
    </w:p>
    <w:p w:rsidR="00707EAF" w:rsidRDefault="00A96F4A" w:rsidP="00160684">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二是要养成良好的工作习惯。一方面要树立积极的理念和心态。正如《没有任何借口》这本书中提到，工作是我们要用生命去做的事，一个人所做的工作是其人生态度的表现，一生的职业，就是他志向的表示、理想的所在。作为</w:t>
      </w:r>
      <w:proofErr w:type="gramStart"/>
      <w:r>
        <w:rPr>
          <w:rFonts w:ascii="宋体" w:eastAsia="宋体" w:hAnsi="宋体" w:cs="宋体" w:hint="eastAsia"/>
          <w:sz w:val="32"/>
          <w:szCs w:val="32"/>
        </w:rPr>
        <w:t>初入职场的</w:t>
      </w:r>
      <w:proofErr w:type="gramEnd"/>
      <w:r>
        <w:rPr>
          <w:rFonts w:ascii="宋体" w:eastAsia="宋体" w:hAnsi="宋体" w:cs="宋体" w:hint="eastAsia"/>
          <w:sz w:val="32"/>
          <w:szCs w:val="32"/>
        </w:rPr>
        <w:t>青年，我们可能会在工作中感到无助、困惑，只有坚定工作理念，保持一个积极的心态才能帮我们消除思想上的困惑。敬业进取、不懈努力的工作理念是提升自我的必备条件。另一方面，要端正工作态度和责任。</w:t>
      </w:r>
      <w:proofErr w:type="gramStart"/>
      <w:r>
        <w:rPr>
          <w:rFonts w:ascii="宋体" w:eastAsia="宋体" w:hAnsi="宋体" w:cs="宋体" w:hint="eastAsia"/>
          <w:sz w:val="32"/>
          <w:szCs w:val="32"/>
        </w:rPr>
        <w:t>太湖局承载</w:t>
      </w:r>
      <w:proofErr w:type="gramEnd"/>
      <w:r>
        <w:rPr>
          <w:rFonts w:ascii="宋体" w:eastAsia="宋体" w:hAnsi="宋体" w:cs="宋体" w:hint="eastAsia"/>
          <w:sz w:val="32"/>
          <w:szCs w:val="32"/>
        </w:rPr>
        <w:t>着</w:t>
      </w:r>
      <w:r>
        <w:rPr>
          <w:rFonts w:ascii="宋体" w:eastAsia="宋体" w:hAnsi="宋体" w:cs="宋体" w:hint="eastAsia"/>
          <w:sz w:val="32"/>
          <w:szCs w:val="32"/>
        </w:rPr>
        <w:t>几代太湖人的“太湖梦”，我在为自己成为</w:t>
      </w:r>
      <w:proofErr w:type="gramStart"/>
      <w:r>
        <w:rPr>
          <w:rFonts w:ascii="宋体" w:eastAsia="宋体" w:hAnsi="宋体" w:cs="宋体" w:hint="eastAsia"/>
          <w:sz w:val="32"/>
          <w:szCs w:val="32"/>
        </w:rPr>
        <w:t>太湖局</w:t>
      </w:r>
      <w:proofErr w:type="gramEnd"/>
      <w:r>
        <w:rPr>
          <w:rFonts w:ascii="宋体" w:eastAsia="宋体" w:hAnsi="宋体" w:cs="宋体" w:hint="eastAsia"/>
          <w:sz w:val="32"/>
          <w:szCs w:val="32"/>
        </w:rPr>
        <w:t>一员感到骄</w:t>
      </w:r>
      <w:r>
        <w:rPr>
          <w:rFonts w:ascii="宋体" w:eastAsia="宋体" w:hAnsi="宋体" w:cs="宋体" w:hint="eastAsia"/>
          <w:sz w:val="32"/>
          <w:szCs w:val="32"/>
        </w:rPr>
        <w:lastRenderedPageBreak/>
        <w:t>傲的同时也深深感受到自己身上肩负的责任。我只有通过主动进取、视工作为己任、责任感时伴，在工作岗位上把自己的事情做得更好、更有质量、更有效率，才能真正的为实现“太湖梦”献出自己的一份力。</w:t>
      </w:r>
    </w:p>
    <w:p w:rsidR="00707EAF" w:rsidRDefault="00A96F4A" w:rsidP="00160684">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一周的培训时间虽短，但却</w:t>
      </w:r>
      <w:proofErr w:type="gramStart"/>
      <w:r>
        <w:rPr>
          <w:rFonts w:ascii="宋体" w:eastAsia="宋体" w:hAnsi="宋体" w:cs="宋体" w:hint="eastAsia"/>
          <w:sz w:val="32"/>
          <w:szCs w:val="32"/>
        </w:rPr>
        <w:t>满怀局</w:t>
      </w:r>
      <w:proofErr w:type="gramEnd"/>
      <w:r>
        <w:rPr>
          <w:rFonts w:ascii="宋体" w:eastAsia="宋体" w:hAnsi="宋体" w:cs="宋体" w:hint="eastAsia"/>
          <w:sz w:val="32"/>
          <w:szCs w:val="32"/>
        </w:rPr>
        <w:t>领导的期许，</w:t>
      </w:r>
      <w:proofErr w:type="gramStart"/>
      <w:r>
        <w:rPr>
          <w:rFonts w:ascii="宋体" w:eastAsia="宋体" w:hAnsi="宋体" w:cs="宋体" w:hint="eastAsia"/>
          <w:sz w:val="32"/>
          <w:szCs w:val="32"/>
        </w:rPr>
        <w:t>凝聚着局人事处</w:t>
      </w:r>
      <w:proofErr w:type="gramEnd"/>
      <w:r>
        <w:rPr>
          <w:rFonts w:ascii="宋体" w:eastAsia="宋体" w:hAnsi="宋体" w:cs="宋体" w:hint="eastAsia"/>
          <w:sz w:val="32"/>
          <w:szCs w:val="32"/>
        </w:rPr>
        <w:t>和苏州培训中心组织人员的汗水，感谢参与培训的所有老师和工作人员。在以后的工作中，不管遇到任何事，我都会将自己的心态归零，抱着学习的态度，将每项工作都视为一个崭新的开始，带着一种从容坦然、喜悦的感恩之心去工作。</w:t>
      </w:r>
    </w:p>
    <w:p w:rsidR="00707EAF" w:rsidRDefault="00707EAF">
      <w:pPr>
        <w:ind w:firstLine="640"/>
        <w:rPr>
          <w:rFonts w:ascii="宋体" w:eastAsia="宋体" w:hAnsi="宋体" w:cs="宋体"/>
          <w:sz w:val="32"/>
          <w:szCs w:val="32"/>
        </w:rPr>
      </w:pPr>
    </w:p>
    <w:p w:rsidR="00707EAF" w:rsidRDefault="00A96F4A">
      <w:pPr>
        <w:ind w:firstLine="640"/>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 xml:space="preserve">                                    </w:t>
      </w:r>
    </w:p>
    <w:p w:rsidR="00707EAF" w:rsidRDefault="00A96F4A">
      <w:pPr>
        <w:ind w:firstLine="640"/>
        <w:rPr>
          <w:rFonts w:ascii="宋体" w:eastAsia="宋体" w:hAnsi="宋体" w:cs="宋体"/>
          <w:sz w:val="32"/>
          <w:szCs w:val="32"/>
        </w:rPr>
      </w:pPr>
      <w:r>
        <w:rPr>
          <w:rFonts w:ascii="宋体" w:eastAsia="宋体" w:hAnsi="宋体" w:cs="宋体" w:hint="eastAsia"/>
          <w:sz w:val="32"/>
          <w:szCs w:val="32"/>
        </w:rPr>
        <w:t xml:space="preserve">                                     </w:t>
      </w:r>
    </w:p>
    <w:p w:rsidR="00707EAF" w:rsidRDefault="00A96F4A">
      <w:pPr>
        <w:ind w:firstLine="640"/>
        <w:jc w:val="right"/>
        <w:rPr>
          <w:rFonts w:ascii="宋体" w:eastAsia="宋体" w:hAnsi="宋体" w:cs="宋体" w:hint="eastAsia"/>
          <w:sz w:val="32"/>
          <w:szCs w:val="32"/>
        </w:rPr>
      </w:pPr>
      <w:r>
        <w:rPr>
          <w:rFonts w:ascii="宋体" w:eastAsia="宋体" w:hAnsi="宋体" w:cs="宋体" w:hint="eastAsia"/>
          <w:sz w:val="32"/>
          <w:szCs w:val="32"/>
        </w:rPr>
        <w:t>水利发展研究中心</w:t>
      </w:r>
    </w:p>
    <w:p w:rsidR="00160684" w:rsidRDefault="00160684" w:rsidP="00160684">
      <w:pPr>
        <w:ind w:firstLineChars="2100" w:firstLine="6720"/>
        <w:rPr>
          <w:rFonts w:ascii="宋体" w:eastAsia="宋体" w:hAnsi="宋体" w:cs="宋体"/>
          <w:sz w:val="32"/>
          <w:szCs w:val="32"/>
        </w:rPr>
      </w:pPr>
      <w:r>
        <w:rPr>
          <w:rFonts w:ascii="宋体" w:eastAsia="宋体" w:hAnsi="宋体" w:cs="宋体" w:hint="eastAsia"/>
          <w:sz w:val="32"/>
          <w:szCs w:val="32"/>
        </w:rPr>
        <w:t>温夏梦</w:t>
      </w:r>
    </w:p>
    <w:p w:rsidR="00160684" w:rsidRDefault="00160684">
      <w:pPr>
        <w:ind w:firstLine="640"/>
        <w:jc w:val="right"/>
        <w:rPr>
          <w:rFonts w:ascii="宋体" w:eastAsia="宋体" w:hAnsi="宋体" w:cs="宋体"/>
          <w:sz w:val="32"/>
          <w:szCs w:val="32"/>
        </w:rPr>
      </w:pPr>
    </w:p>
    <w:p w:rsidR="00707EAF" w:rsidRDefault="00707EAF">
      <w:pPr>
        <w:ind w:firstLine="640"/>
        <w:jc w:val="right"/>
        <w:rPr>
          <w:rFonts w:ascii="宋体" w:eastAsia="宋体" w:hAnsi="宋体" w:cs="宋体"/>
          <w:sz w:val="32"/>
          <w:szCs w:val="32"/>
        </w:rPr>
      </w:pPr>
      <w:bookmarkStart w:id="0" w:name="_GoBack"/>
      <w:bookmarkEnd w:id="0"/>
    </w:p>
    <w:sectPr w:rsidR="00707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4A" w:rsidRDefault="00A96F4A" w:rsidP="00160684">
      <w:r>
        <w:separator/>
      </w:r>
    </w:p>
  </w:endnote>
  <w:endnote w:type="continuationSeparator" w:id="0">
    <w:p w:rsidR="00A96F4A" w:rsidRDefault="00A96F4A" w:rsidP="0016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4A" w:rsidRDefault="00A96F4A" w:rsidP="00160684">
      <w:r>
        <w:separator/>
      </w:r>
    </w:p>
  </w:footnote>
  <w:footnote w:type="continuationSeparator" w:id="0">
    <w:p w:rsidR="00A96F4A" w:rsidRDefault="00A96F4A" w:rsidP="0016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36A16"/>
    <w:rsid w:val="00160684"/>
    <w:rsid w:val="00707EAF"/>
    <w:rsid w:val="00A96F4A"/>
    <w:rsid w:val="05F36A16"/>
    <w:rsid w:val="1D03685E"/>
    <w:rsid w:val="2C32303F"/>
    <w:rsid w:val="328C1104"/>
    <w:rsid w:val="600579C4"/>
    <w:rsid w:val="644C7AD8"/>
    <w:rsid w:val="6951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6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684"/>
    <w:rPr>
      <w:rFonts w:asciiTheme="minorHAnsi" w:eastAsiaTheme="minorEastAsia" w:hAnsiTheme="minorHAnsi" w:cstheme="minorBidi"/>
      <w:kern w:val="2"/>
      <w:sz w:val="18"/>
      <w:szCs w:val="18"/>
    </w:rPr>
  </w:style>
  <w:style w:type="paragraph" w:styleId="a4">
    <w:name w:val="footer"/>
    <w:basedOn w:val="a"/>
    <w:link w:val="Char0"/>
    <w:rsid w:val="00160684"/>
    <w:pPr>
      <w:tabs>
        <w:tab w:val="center" w:pos="4153"/>
        <w:tab w:val="right" w:pos="8306"/>
      </w:tabs>
      <w:snapToGrid w:val="0"/>
      <w:jc w:val="left"/>
    </w:pPr>
    <w:rPr>
      <w:sz w:val="18"/>
      <w:szCs w:val="18"/>
    </w:rPr>
  </w:style>
  <w:style w:type="character" w:customStyle="1" w:styleId="Char0">
    <w:name w:val="页脚 Char"/>
    <w:basedOn w:val="a0"/>
    <w:link w:val="a4"/>
    <w:rsid w:val="0016068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6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684"/>
    <w:rPr>
      <w:rFonts w:asciiTheme="minorHAnsi" w:eastAsiaTheme="minorEastAsia" w:hAnsiTheme="minorHAnsi" w:cstheme="minorBidi"/>
      <w:kern w:val="2"/>
      <w:sz w:val="18"/>
      <w:szCs w:val="18"/>
    </w:rPr>
  </w:style>
  <w:style w:type="paragraph" w:styleId="a4">
    <w:name w:val="footer"/>
    <w:basedOn w:val="a"/>
    <w:link w:val="Char0"/>
    <w:rsid w:val="00160684"/>
    <w:pPr>
      <w:tabs>
        <w:tab w:val="center" w:pos="4153"/>
        <w:tab w:val="right" w:pos="8306"/>
      </w:tabs>
      <w:snapToGrid w:val="0"/>
      <w:jc w:val="left"/>
    </w:pPr>
    <w:rPr>
      <w:sz w:val="18"/>
      <w:szCs w:val="18"/>
    </w:rPr>
  </w:style>
  <w:style w:type="character" w:customStyle="1" w:styleId="Char0">
    <w:name w:val="页脚 Char"/>
    <w:basedOn w:val="a0"/>
    <w:link w:val="a4"/>
    <w:rsid w:val="0016068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范敬英</cp:lastModifiedBy>
  <cp:revision>2</cp:revision>
  <dcterms:created xsi:type="dcterms:W3CDTF">2016-08-22T01:07:00Z</dcterms:created>
  <dcterms:modified xsi:type="dcterms:W3CDTF">2016-09-28T08:26:00Z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