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66B19F">
      <w:pPr>
        <w:jc w:val="center"/>
        <w:rPr>
          <w:rFonts w:hint="eastAsia" w:ascii="方正小标宋_GBK" w:hAnsi="方正小标宋_GBK" w:eastAsia="方正小标宋_GBK" w:cs="方正小标宋_GBK"/>
          <w:sz w:val="36"/>
          <w:szCs w:val="44"/>
        </w:rPr>
      </w:pPr>
      <w:r>
        <w:rPr>
          <w:rFonts w:hint="eastAsia" w:ascii="方正小标宋_GBK" w:hAnsi="方正小标宋_GBK" w:eastAsia="方正小标宋_GBK" w:cs="方正小标宋_GBK"/>
          <w:sz w:val="36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36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36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z w:val="36"/>
          <w:szCs w:val="44"/>
          <w:lang w:val="en-US" w:eastAsia="zh-CN"/>
        </w:rPr>
        <w:t>度</w:t>
      </w:r>
      <w:r>
        <w:rPr>
          <w:rFonts w:hint="eastAsia" w:ascii="方正小标宋_GBK" w:hAnsi="方正小标宋_GBK" w:eastAsia="方正小标宋_GBK" w:cs="方正小标宋_GBK"/>
          <w:sz w:val="36"/>
          <w:szCs w:val="44"/>
        </w:rPr>
        <w:t>太湖流域片在建部</w:t>
      </w:r>
      <w:r>
        <w:rPr>
          <w:rFonts w:hint="eastAsia" w:ascii="方正小标宋_GBK" w:hAnsi="方正小标宋_GBK" w:eastAsia="方正小标宋_GBK" w:cs="方正小标宋_GBK"/>
          <w:sz w:val="36"/>
          <w:szCs w:val="44"/>
          <w:lang w:eastAsia="zh-CN"/>
        </w:rPr>
        <w:t>批</w:t>
      </w:r>
      <w:r>
        <w:rPr>
          <w:rFonts w:hint="eastAsia" w:ascii="方正小标宋_GBK" w:hAnsi="方正小标宋_GBK" w:eastAsia="方正小标宋_GBK" w:cs="方正小标宋_GBK"/>
          <w:sz w:val="36"/>
          <w:szCs w:val="44"/>
        </w:rPr>
        <w:t>生产建设项目</w:t>
      </w:r>
    </w:p>
    <w:p w14:paraId="392179AE">
      <w:pPr>
        <w:jc w:val="center"/>
        <w:rPr>
          <w:rFonts w:hint="eastAsia" w:ascii="宋体" w:hAnsi="宋体" w:eastAsia="方正小标宋简体" w:cs="方正小标宋简体"/>
          <w:sz w:val="36"/>
          <w:szCs w:val="44"/>
        </w:rPr>
      </w:pPr>
      <w:r>
        <w:rPr>
          <w:rFonts w:hint="eastAsia" w:ascii="方正小标宋_GBK" w:hAnsi="方正小标宋_GBK" w:eastAsia="方正小标宋_GBK" w:cs="方正小标宋_GBK"/>
          <w:sz w:val="36"/>
          <w:szCs w:val="44"/>
        </w:rPr>
        <w:t>水土保持跟踪检查和整改落实情况公告</w:t>
      </w:r>
    </w:p>
    <w:p w14:paraId="5E55D364">
      <w:pPr>
        <w:jc w:val="center"/>
        <w:rPr>
          <w:rFonts w:hint="eastAsia" w:ascii="宋体" w:hAnsi="宋体" w:eastAsia="方正小标宋简体" w:cs="方正小标宋简体"/>
          <w:sz w:val="36"/>
          <w:szCs w:val="44"/>
        </w:rPr>
      </w:pPr>
    </w:p>
    <w:p w14:paraId="00671D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both"/>
        <w:textAlignment w:val="auto"/>
        <w:rPr>
          <w:rFonts w:hint="default" w:ascii="宋体" w:hAnsi="宋体" w:eastAsia="方正仿宋_GBK" w:cs="Times New Roman"/>
          <w:sz w:val="24"/>
          <w:szCs w:val="32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default" w:ascii="宋体" w:hAnsi="宋体" w:eastAsia="方正仿宋_GBK" w:cs="Times New Roman"/>
          <w:sz w:val="24"/>
          <w:szCs w:val="32"/>
        </w:rPr>
        <w:t>根据中共中央办公厅 国务院办公厅《关于加强新时代水土保持工作的意见》</w:t>
      </w:r>
      <w:r>
        <w:rPr>
          <w:rFonts w:hint="eastAsia" w:ascii="宋体" w:hAnsi="宋体" w:eastAsia="方正仿宋_GBK" w:cs="Times New Roman"/>
          <w:sz w:val="24"/>
          <w:szCs w:val="32"/>
          <w:lang w:eastAsia="zh-CN"/>
        </w:rPr>
        <w:t>以及</w:t>
      </w:r>
      <w:r>
        <w:rPr>
          <w:rFonts w:hint="default" w:ascii="宋体" w:hAnsi="宋体" w:eastAsia="方正仿宋_GBK" w:cs="Times New Roman"/>
          <w:sz w:val="24"/>
          <w:szCs w:val="32"/>
        </w:rPr>
        <w:t>《水土保持法》《生产建设项目水土保持方案管理办法》（水利部令第 53 号）《太湖流域片部管生产建设项目水土保持协同监管办法(试行)》等要求，202</w:t>
      </w:r>
      <w:r>
        <w:rPr>
          <w:rFonts w:hint="eastAsia" w:ascii="宋体" w:hAnsi="宋体" w:eastAsia="方正仿宋_GBK" w:cs="Times New Roman"/>
          <w:sz w:val="24"/>
          <w:szCs w:val="32"/>
          <w:lang w:val="en-US" w:eastAsia="zh-CN"/>
        </w:rPr>
        <w:t>5</w:t>
      </w:r>
      <w:r>
        <w:rPr>
          <w:rFonts w:hint="default" w:ascii="宋体" w:hAnsi="宋体" w:eastAsia="方正仿宋_GBK" w:cs="Times New Roman"/>
          <w:sz w:val="24"/>
          <w:szCs w:val="32"/>
        </w:rPr>
        <w:t>年度太湖流域管理局加强流域区域联合协同，通过现场检查</w:t>
      </w:r>
      <w:r>
        <w:rPr>
          <w:rFonts w:hint="eastAsia" w:ascii="宋体" w:hAnsi="宋体" w:eastAsia="方正仿宋_GBK" w:cs="Times New Roman"/>
          <w:sz w:val="24"/>
          <w:szCs w:val="32"/>
          <w:lang w:eastAsia="zh-CN"/>
        </w:rPr>
        <w:t>和水土保持监测季报跟踪抽查</w:t>
      </w:r>
      <w:r>
        <w:rPr>
          <w:rFonts w:hint="default" w:ascii="宋体" w:hAnsi="宋体" w:eastAsia="方正仿宋_GBK" w:cs="Times New Roman"/>
          <w:sz w:val="24"/>
          <w:szCs w:val="32"/>
        </w:rPr>
        <w:t>等方式，对太湖流域片在建部</w:t>
      </w:r>
      <w:r>
        <w:rPr>
          <w:rFonts w:hint="eastAsia" w:ascii="宋体" w:hAnsi="宋体" w:eastAsia="方正仿宋_GBK" w:cs="Times New Roman"/>
          <w:sz w:val="24"/>
          <w:szCs w:val="32"/>
          <w:lang w:eastAsia="zh-CN"/>
        </w:rPr>
        <w:t>批</w:t>
      </w:r>
      <w:r>
        <w:rPr>
          <w:rFonts w:hint="default" w:ascii="宋体" w:hAnsi="宋体" w:eastAsia="方正仿宋_GBK" w:cs="Times New Roman"/>
          <w:sz w:val="24"/>
          <w:szCs w:val="32"/>
        </w:rPr>
        <w:t>生产建设项目（含完工未验收项目）开展了全覆盖跟踪检查，在此基础上，形成了《202</w:t>
      </w:r>
      <w:r>
        <w:rPr>
          <w:rFonts w:hint="eastAsia" w:ascii="宋体" w:hAnsi="宋体" w:eastAsia="方正仿宋_GBK" w:cs="Times New Roman"/>
          <w:sz w:val="24"/>
          <w:szCs w:val="32"/>
          <w:lang w:val="en-US" w:eastAsia="zh-CN"/>
        </w:rPr>
        <w:t>5</w:t>
      </w:r>
      <w:r>
        <w:rPr>
          <w:rFonts w:hint="default" w:ascii="宋体" w:hAnsi="宋体" w:eastAsia="方正仿宋_GBK" w:cs="Times New Roman"/>
          <w:sz w:val="24"/>
          <w:szCs w:val="32"/>
        </w:rPr>
        <w:t>年度太湖流域片在建部</w:t>
      </w:r>
      <w:r>
        <w:rPr>
          <w:rFonts w:hint="eastAsia" w:ascii="宋体" w:hAnsi="宋体" w:eastAsia="方正仿宋_GBK" w:cs="Times New Roman"/>
          <w:sz w:val="24"/>
          <w:szCs w:val="32"/>
          <w:lang w:eastAsia="zh-CN"/>
        </w:rPr>
        <w:t>批</w:t>
      </w:r>
      <w:r>
        <w:rPr>
          <w:rFonts w:hint="default" w:ascii="宋体" w:hAnsi="宋体" w:eastAsia="方正仿宋_GBK" w:cs="Times New Roman"/>
          <w:sz w:val="24"/>
          <w:szCs w:val="32"/>
        </w:rPr>
        <w:t>生产建设项目水土保持跟踪检查和整改落实情况统计表》，现予以公告。</w:t>
      </w:r>
    </w:p>
    <w:tbl>
      <w:tblPr>
        <w:tblStyle w:val="5"/>
        <w:tblW w:w="1323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8"/>
        <w:gridCol w:w="1713"/>
        <w:gridCol w:w="2355"/>
        <w:gridCol w:w="1395"/>
        <w:gridCol w:w="3773"/>
        <w:gridCol w:w="1149"/>
        <w:gridCol w:w="2260"/>
      </w:tblGrid>
      <w:tr w14:paraId="4FE15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32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A0AF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方正仿宋_GBK" w:cs="方正仿宋_GBK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宋体" w:hAnsi="宋体" w:eastAsia="方正黑体简体" w:cs="Times New Roman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eastAsia="方正黑体简体" w:cs="Times New Roman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default" w:ascii="宋体" w:hAnsi="宋体" w:eastAsia="方正黑体简体" w:cs="Times New Roman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年度太湖流域片在建部</w:t>
            </w:r>
            <w:r>
              <w:rPr>
                <w:rFonts w:hint="eastAsia" w:ascii="宋体" w:hAnsi="宋体" w:eastAsia="方正黑体简体" w:cs="Times New Roman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批</w:t>
            </w:r>
            <w:r>
              <w:rPr>
                <w:rFonts w:hint="default" w:ascii="宋体" w:hAnsi="宋体" w:eastAsia="方正黑体简体" w:cs="Times New Roman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生产建设项目水土保持跟踪检查和整改落实情况统计表</w:t>
            </w:r>
          </w:p>
        </w:tc>
      </w:tr>
      <w:tr w14:paraId="7D9D7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24D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方正仿宋_GBK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Style w:val="8"/>
                <w:rFonts w:ascii="宋体" w:hAnsi="宋体" w:eastAsia="方正仿宋_GBK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8C3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方正仿宋_GBK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Style w:val="8"/>
                <w:rFonts w:ascii="宋体" w:hAnsi="宋体" w:eastAsia="方正仿宋_GBK"/>
                <w:highlight w:val="none"/>
                <w:lang w:val="en-US" w:eastAsia="zh-CN" w:bidi="ar"/>
              </w:rPr>
              <w:t>项目名称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362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方正仿宋_GBK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Style w:val="8"/>
                <w:rFonts w:ascii="宋体" w:hAnsi="宋体" w:eastAsia="方正仿宋_GBK"/>
                <w:highlight w:val="none"/>
                <w:lang w:val="en-US" w:eastAsia="zh-CN" w:bidi="ar"/>
              </w:rPr>
              <w:t>项目法人或建设单位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C38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方正仿宋_GBK" w:cs="Times New Roman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9"/>
                <w:rFonts w:ascii="宋体" w:hAnsi="宋体" w:eastAsia="方正仿宋_GBK"/>
                <w:highlight w:val="none"/>
                <w:lang w:val="en-US" w:eastAsia="zh-CN" w:bidi="ar"/>
              </w:rPr>
              <w:t>检查时间</w:t>
            </w:r>
            <w:r>
              <w:rPr>
                <w:rStyle w:val="10"/>
                <w:rFonts w:ascii="宋体" w:hAnsi="宋体" w:eastAsia="方正仿宋_GBK"/>
                <w:highlight w:val="none"/>
                <w:lang w:val="en-US" w:eastAsia="zh-CN" w:bidi="ar"/>
              </w:rPr>
              <w:t>/</w:t>
            </w:r>
            <w:r>
              <w:rPr>
                <w:rStyle w:val="9"/>
                <w:rFonts w:ascii="宋体" w:hAnsi="宋体" w:eastAsia="方正仿宋_GBK"/>
                <w:highlight w:val="none"/>
                <w:lang w:val="en-US" w:eastAsia="zh-CN" w:bidi="ar"/>
              </w:rPr>
              <w:t>方式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74E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检查时发现的主要问题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C56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检查意见落实情况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534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方正仿宋_GBK" w:cs="Times New Roman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11"/>
                <w:rFonts w:ascii="宋体" w:hAnsi="宋体" w:eastAsia="方正仿宋_GBK"/>
                <w:highlight w:val="none"/>
                <w:lang w:val="en-US" w:eastAsia="zh-CN" w:bidi="ar"/>
              </w:rPr>
              <w:t>下步要求</w:t>
            </w:r>
          </w:p>
        </w:tc>
      </w:tr>
      <w:tr w14:paraId="3D110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958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E39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东太湖综合整治后续工程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BE3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苏州吴中东太湖建设发展股份有限公司、苏州市吴江东太湖综合开发（集团）有限公司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028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2025年3</w:t>
            </w:r>
            <w:r>
              <w:rPr>
                <w:rStyle w:val="16"/>
                <w:rFonts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~</w:t>
            </w: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12</w:t>
            </w:r>
            <w:r>
              <w:rPr>
                <w:rStyle w:val="16"/>
                <w:rFonts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月/书面跟踪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9251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需及时</w:t>
            </w: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开展</w:t>
            </w:r>
            <w:r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验收报备</w:t>
            </w: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。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066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正推进水土保持设施验收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0A2D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严格落实水土保持方案及后续设计确定的各项水土保持措施；</w:t>
            </w: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尽快</w:t>
            </w:r>
            <w:r>
              <w:rPr>
                <w:rStyle w:val="16"/>
                <w:rFonts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开展水土保持设施自主验收报备。</w:t>
            </w:r>
          </w:p>
        </w:tc>
      </w:tr>
      <w:tr w14:paraId="2E48F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8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09B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906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京杭运河（浙江段）三级航道整治工程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2CE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嘉兴市港航建设开发有限责任公司/京杭运河浙江段三级航道整治工程湖州指挥部/杭州京杭运河二通道建设投资有限公司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194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2025年3</w:t>
            </w:r>
            <w:r>
              <w:rPr>
                <w:rStyle w:val="16"/>
                <w:rFonts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~</w:t>
            </w: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12</w:t>
            </w:r>
            <w:r>
              <w:rPr>
                <w:rStyle w:val="16"/>
                <w:rFonts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月/书面跟踪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9A88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嘉兴段</w:t>
            </w:r>
            <w:r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需及时</w:t>
            </w: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开展</w:t>
            </w:r>
            <w:r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验收报备</w:t>
            </w: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。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D1C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正推进嘉兴段水土保持设施验收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EEDC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严格落实水土保持方案及后续设计确定的各项水土保持措施；嘉兴段（苏州段）已验收报备，剩余工程应</w:t>
            </w: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尽快</w:t>
            </w:r>
            <w:r>
              <w:rPr>
                <w:rStyle w:val="16"/>
                <w:rFonts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开展水土保持设施自主验收报备。</w:t>
            </w:r>
          </w:p>
        </w:tc>
      </w:tr>
      <w:tr w14:paraId="188CE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8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522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CA6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川气东送二线天然气管道工程鄂豫赣皖浙闽段项目（一期）（太湖流域）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9EB6A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ascii="宋体" w:hAnsi="宋体"/>
                <w:kern w:val="2"/>
                <w:highlight w:val="none"/>
                <w:lang w:val="en-US" w:eastAsia="zh-CN" w:bidi="ar"/>
              </w:rPr>
              <w:t>国家石油天然气管网集团有限公司西气东输分公司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75A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2025年3</w:t>
            </w:r>
            <w:r>
              <w:rPr>
                <w:rStyle w:val="16"/>
                <w:rFonts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~</w:t>
            </w: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12</w:t>
            </w:r>
            <w:r>
              <w:rPr>
                <w:rStyle w:val="16"/>
                <w:rFonts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月/书面跟踪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D872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需加强临时堆土的管理与综合利用，完善临时防护措施。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45B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已完成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EE96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严格落实水土保持方案及后续设计确定的各项水土保持措施。</w:t>
            </w:r>
          </w:p>
        </w:tc>
      </w:tr>
      <w:tr w14:paraId="09E74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C3A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4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C7B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甘肃~浙江特高压柔性直流输电试验示范工程（浙江段）（太湖流域）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208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国家电网有限公司特高压建设分公司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F8F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2025年3</w:t>
            </w:r>
            <w:r>
              <w:rPr>
                <w:rStyle w:val="16"/>
                <w:rFonts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~</w:t>
            </w: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12</w:t>
            </w:r>
            <w:r>
              <w:rPr>
                <w:rStyle w:val="16"/>
                <w:rFonts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月/书面跟踪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53FF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需完善塔基处临时防护措施。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93E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已完成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1705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严格落实水土保持方案及后续设计确定的各项水土保持措施。</w:t>
            </w:r>
          </w:p>
        </w:tc>
      </w:tr>
      <w:tr w14:paraId="69277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DE1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5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BF8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中俄东线天然气管道工程（永清-上海）（江苏苏州段）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EED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中石油管道有限责任公司西气东输分公司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31F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2025年3</w:t>
            </w:r>
            <w:r>
              <w:rPr>
                <w:rStyle w:val="16"/>
                <w:rFonts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~</w:t>
            </w: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12</w:t>
            </w:r>
            <w:r>
              <w:rPr>
                <w:rStyle w:val="16"/>
                <w:rFonts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月/书面跟踪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15A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需落实绿化措施。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742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已完成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2FCC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严格落实水土保持方案及后续设计确定的各项水土保持措施。</w:t>
            </w:r>
          </w:p>
        </w:tc>
      </w:tr>
      <w:tr w14:paraId="1E1C4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2B9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6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D60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新建沪渝蓉沿江高铁上海至南京至合肥段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BA9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长江沿岸铁路集团股份有限公司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62F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2025年7月现场检查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F87C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1.需加强涉河工程水土流失防治，严禁渣土进入河道；</w:t>
            </w:r>
          </w:p>
          <w:p w14:paraId="2ED0CC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2.需加强土方综合利用相关台账资料管理。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5B5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已完成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059F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严格落实水土保持方案及后续设计确定的各项水土保持措施。</w:t>
            </w:r>
          </w:p>
        </w:tc>
      </w:tr>
      <w:tr w14:paraId="1F4F3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D3C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7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910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“十四五”科教基础设施空天装备研发测试能力提升项目（太湖流域）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9A6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中国科学院微小卫星创新研究院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A84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2025年3</w:t>
            </w:r>
            <w:r>
              <w:rPr>
                <w:rStyle w:val="16"/>
                <w:rFonts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~</w:t>
            </w: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12</w:t>
            </w:r>
            <w:r>
              <w:rPr>
                <w:rStyle w:val="16"/>
                <w:rFonts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月/书面跟踪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5E89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需完善临时苫盖。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9C0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已完成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0936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严格落实水土保持方案及后续设计确定的各项水土保持措施。</w:t>
            </w:r>
          </w:p>
        </w:tc>
      </w:tr>
      <w:tr w14:paraId="52894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9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027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8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059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浙江省开化县开化水库工程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FCC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南水北调（开化）水务有限公司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6D3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2025年3</w:t>
            </w:r>
            <w:r>
              <w:rPr>
                <w:rStyle w:val="16"/>
                <w:rFonts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~</w:t>
            </w: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12</w:t>
            </w:r>
            <w:r>
              <w:rPr>
                <w:rStyle w:val="16"/>
                <w:rFonts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月/书面跟踪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DAD1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需加强土石方管理，及时回填临时堆土。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FFC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已完成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D127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6"/>
                <w:rFonts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严格落实水土保持方案及后续设计确定的各项水土保持措施；</w:t>
            </w: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尽快</w:t>
            </w:r>
            <w:r>
              <w:rPr>
                <w:rStyle w:val="16"/>
                <w:rFonts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开展水土保持设施自主验收报备。</w:t>
            </w:r>
          </w:p>
        </w:tc>
      </w:tr>
      <w:tr w14:paraId="44A35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2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7C3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9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D0F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环湖大堤(浙江段)后续工程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18F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湖州市水利投资发展有限公司\长兴县太湖水利工程建设管理局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85F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2025年3</w:t>
            </w:r>
            <w:r>
              <w:rPr>
                <w:rStyle w:val="16"/>
                <w:rFonts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~</w:t>
            </w: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12</w:t>
            </w:r>
            <w:r>
              <w:rPr>
                <w:rStyle w:val="16"/>
                <w:rFonts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月/书面跟踪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E139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需及时验收报备</w:t>
            </w: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。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AB9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正推进水土保持设施验收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509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16"/>
                <w:rFonts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严格落实水土保持方案及后续设计确定的各项水土保持措施；</w:t>
            </w: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尽快</w:t>
            </w:r>
            <w:r>
              <w:rPr>
                <w:rStyle w:val="16"/>
                <w:rFonts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开展水土保持设施自主验收报备。</w:t>
            </w:r>
          </w:p>
        </w:tc>
      </w:tr>
      <w:tr w14:paraId="62532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9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E6E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349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浙江</w:t>
            </w:r>
            <w:r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某核电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F36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5DB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2025年8</w:t>
            </w:r>
            <w:r>
              <w:rPr>
                <w:rStyle w:val="16"/>
                <w:rFonts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月现场检查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D3CD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需完善临河（海）施工区域、中转堆场、厂区的排水、拦挡、苫盖等水土保持措施。需明确土石方综合利用时序、数量，完善新增临建场地水土流失防治措施体系。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EFD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已完成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114B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严格落实水土保持方案及后续设计确定的各项水土保持措施。</w:t>
            </w:r>
          </w:p>
        </w:tc>
      </w:tr>
      <w:tr w14:paraId="64D78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6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717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11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6C9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浙江</w:t>
            </w:r>
            <w:r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某油库项目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3FE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D3C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2025年3</w:t>
            </w:r>
            <w:r>
              <w:rPr>
                <w:rStyle w:val="16"/>
                <w:rFonts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~</w:t>
            </w: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12</w:t>
            </w:r>
            <w:r>
              <w:rPr>
                <w:rStyle w:val="16"/>
                <w:rFonts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月/书面跟踪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DC14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未发现明显问题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B75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/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B74E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严格落实水土保持方案及后续设计确定的各项水土保持措施。</w:t>
            </w:r>
          </w:p>
        </w:tc>
      </w:tr>
      <w:tr w14:paraId="4B059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8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742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1</w:t>
            </w: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B3D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硬X射线自由电子激光装置国家重大科技基础设施建设项目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F1A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上海科技大学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94A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2025年3</w:t>
            </w:r>
            <w:r>
              <w:rPr>
                <w:rStyle w:val="16"/>
                <w:rFonts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~</w:t>
            </w: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12</w:t>
            </w:r>
            <w:r>
              <w:rPr>
                <w:rStyle w:val="16"/>
                <w:rFonts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月/书面跟踪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6EFC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需清理临时排水沟，完善临时苫盖措施。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F14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已完成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5D3F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严格落实水土保持方案及后续设计确定的各项水土保持措施。</w:t>
            </w:r>
          </w:p>
        </w:tc>
      </w:tr>
      <w:tr w14:paraId="0C249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9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A9B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13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0F7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宁德核电厂5、6号机组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267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福建宁德核电有限公司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EDA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2025年3</w:t>
            </w:r>
            <w:r>
              <w:rPr>
                <w:rStyle w:val="16"/>
                <w:rFonts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~</w:t>
            </w: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12</w:t>
            </w:r>
            <w:r>
              <w:rPr>
                <w:rStyle w:val="16"/>
                <w:rFonts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月/书面跟踪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83C0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需完善施工生产区临时堆场密目网苫盖。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DF8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已完成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7A5B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严格落实水土保持方案及后续设计确定的各项水土保持措施。</w:t>
            </w:r>
          </w:p>
        </w:tc>
      </w:tr>
      <w:tr w14:paraId="2B574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530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14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6E3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600mw示范快堆工程</w:t>
            </w:r>
          </w:p>
        </w:tc>
        <w:tc>
          <w:tcPr>
            <w:tcW w:w="23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F28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中核龙原科技有限公司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1D8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2025年3</w:t>
            </w:r>
            <w:r>
              <w:rPr>
                <w:rStyle w:val="16"/>
                <w:rFonts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~</w:t>
            </w: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12</w:t>
            </w:r>
            <w:r>
              <w:rPr>
                <w:rStyle w:val="16"/>
                <w:rFonts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月/书面跟踪</w:t>
            </w:r>
          </w:p>
        </w:tc>
        <w:tc>
          <w:tcPr>
            <w:tcW w:w="37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F0F4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600兆瓦示范快堆2号机组建设项目</w:t>
            </w:r>
            <w:r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需完善临时苫盖措施。</w:t>
            </w:r>
          </w:p>
        </w:tc>
        <w:tc>
          <w:tcPr>
            <w:tcW w:w="11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D56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已完成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567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该项目已验收报备，要求其进一步做好水土保持措施管护。</w:t>
            </w:r>
          </w:p>
        </w:tc>
      </w:tr>
      <w:tr w14:paraId="617E7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6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5FC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1</w:t>
            </w: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5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C5F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600兆瓦示范快堆2号机组建设项目</w:t>
            </w:r>
          </w:p>
        </w:tc>
        <w:tc>
          <w:tcPr>
            <w:tcW w:w="23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D52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3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06E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37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E1F0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1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953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336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严格落实水土保持方案及后续设计确定的各项水土保持措施。</w:t>
            </w:r>
          </w:p>
        </w:tc>
      </w:tr>
      <w:tr w14:paraId="42005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8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E87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16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048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fldChar w:fldCharType="begin"/>
            </w: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instrText xml:space="preserve"> HYPERLINK "http://www.swcc.org.cn/desc.asp?id=37303" \o "http://www.swcc.org.cn/desc.asp?id=37303" </w:instrText>
            </w: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fldChar w:fldCharType="separate"/>
            </w: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漳州液化天然气（LNG）项目</w:t>
            </w: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fldChar w:fldCharType="end"/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539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中海福建天然气有限责任公司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7E1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2025年3</w:t>
            </w:r>
            <w:r>
              <w:rPr>
                <w:rStyle w:val="16"/>
                <w:rFonts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~</w:t>
            </w: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12</w:t>
            </w:r>
            <w:r>
              <w:rPr>
                <w:rStyle w:val="16"/>
                <w:rFonts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月/书面跟踪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8BBF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需及时开展场地平整和植被恢复。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BE0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已完成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961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严格落实水土保持方案及后续设计确定的各项水土保持措施。</w:t>
            </w:r>
          </w:p>
        </w:tc>
      </w:tr>
      <w:tr w14:paraId="5201C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1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FF7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17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DD0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fldChar w:fldCharType="begin"/>
            </w: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instrText xml:space="preserve"> HYPERLINK "http://www.swcc.org.cn/desc.asp?id=37175" \o "http://www.swcc.org.cn/desc.asp?id=37175" </w:instrText>
            </w: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fldChar w:fldCharType="separate"/>
            </w: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福建省平潭综合实验区防洪防潮工程</w:t>
            </w: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fldChar w:fldCharType="end"/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89D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平潭综合实验区堤防工程建设有限公司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03B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2025年3</w:t>
            </w:r>
            <w:r>
              <w:rPr>
                <w:rStyle w:val="16"/>
                <w:rFonts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~</w:t>
            </w: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12</w:t>
            </w:r>
            <w:r>
              <w:rPr>
                <w:rStyle w:val="16"/>
                <w:rFonts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月/书面跟踪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4D46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/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20C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/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3B97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该项目已停工，复工时间未定。</w:t>
            </w:r>
          </w:p>
        </w:tc>
      </w:tr>
      <w:tr w14:paraId="6E4BE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1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D0C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1</w:t>
            </w: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8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B14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福建省罗源霍口水库工程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3E2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福建省水利投资集团（霍口）水务有限公司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5EF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2025年3</w:t>
            </w:r>
            <w:r>
              <w:rPr>
                <w:rStyle w:val="16"/>
                <w:rFonts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~</w:t>
            </w: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12</w:t>
            </w:r>
            <w:r>
              <w:rPr>
                <w:rStyle w:val="16"/>
                <w:rFonts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月/书面跟踪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FFA9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需完善排水、沉沙、苦盖、拦挡和植被恢复等措施。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582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已完成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738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严格落实水土保持方案及后续设计确定的各项水土保持措施。</w:t>
            </w:r>
          </w:p>
        </w:tc>
      </w:tr>
      <w:tr w14:paraId="5B357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D51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1</w:t>
            </w: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9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1D3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泉州白濑水利枢纽工程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00D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泉州白濑水利枢纽工程投资开发有限公司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083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2025年3</w:t>
            </w:r>
            <w:r>
              <w:rPr>
                <w:rStyle w:val="16"/>
                <w:rFonts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~</w:t>
            </w: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12</w:t>
            </w:r>
            <w:r>
              <w:rPr>
                <w:rStyle w:val="16"/>
                <w:rFonts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月/书面跟踪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5919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需完善临时苫盖、临时排水沟及沉沙池等措施。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1D8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已完成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A66B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严格落实水土保持方案及后续设计确定的各项水土保持措施。</w:t>
            </w:r>
          </w:p>
        </w:tc>
      </w:tr>
      <w:tr w14:paraId="40EC7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2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2B5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20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A48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福州长乐国际机场二期扩建工程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0C7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元翔（福州）国际航空港有限公司等3家单位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FC5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2025年3</w:t>
            </w:r>
            <w:r>
              <w:rPr>
                <w:rStyle w:val="16"/>
                <w:rFonts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~</w:t>
            </w: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12</w:t>
            </w:r>
            <w:r>
              <w:rPr>
                <w:rStyle w:val="16"/>
                <w:rFonts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月/书面跟踪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F007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需完善西侧主排水沟措施、临时苫盖措施。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63A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已完成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AB6B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严格落实水土保持方案及后续设计确定的各项水土保持措施。</w:t>
            </w:r>
          </w:p>
        </w:tc>
      </w:tr>
      <w:tr w14:paraId="353C0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1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95B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21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D8D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福建某高铁（太湖流域）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4CF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2F2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2025年8</w:t>
            </w:r>
            <w:r>
              <w:rPr>
                <w:rStyle w:val="16"/>
                <w:rFonts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月/现场</w:t>
            </w: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检查</w:t>
            </w:r>
            <w:bookmarkStart w:id="0" w:name="_GoBack"/>
            <w:bookmarkEnd w:id="0"/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5AA1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  <w:t>需完善土石余方管理台账；完善部分区域排水、拦挡、苫盖等水土保持措施。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7EC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已完成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B90B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严格落实水土保持方案及后续设计确定的各项水土保持措施。</w:t>
            </w:r>
          </w:p>
        </w:tc>
      </w:tr>
      <w:tr w14:paraId="75725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4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92C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22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D21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新建上海经苏州至湖州铁路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CB4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中国铁路上海局集团有限公司上海铁路枢纽工程建设指挥部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D47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2025年7</w:t>
            </w:r>
            <w:r>
              <w:rPr>
                <w:rStyle w:val="16"/>
                <w:rFonts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月/现场验收核查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F936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/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A08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CA3F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已通过验收核查，要求其进一步做好水土保持措施管护。</w:t>
            </w:r>
          </w:p>
        </w:tc>
      </w:tr>
      <w:tr w14:paraId="4473C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77E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23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0D4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新建上海至南通铁路太仓至四团段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6EC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沪宁城际铁路股份有限公司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97A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2025年7</w:t>
            </w:r>
            <w:r>
              <w:rPr>
                <w:rStyle w:val="16"/>
                <w:rFonts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月现场检查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7A06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需加强桥下堆土、临时堆场等水土保持临时防护。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E67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已完成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5B9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严格落实水土保持方案及后续设计确定的各项水土保持措施。</w:t>
            </w:r>
          </w:p>
        </w:tc>
      </w:tr>
      <w:tr w14:paraId="30346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3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E60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24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275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新建南通至宁波高速铁路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E44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中国国家铁路集团有限公司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3FF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2025年7</w:t>
            </w:r>
            <w:r>
              <w:rPr>
                <w:rStyle w:val="16"/>
                <w:rFonts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月现场检查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593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需加强桥下堆土、临时堆场等水土保持临时防护，完善排水、拦挡、苫盖等措施；做好表土剥离、保存；需加强土方综合利用相关台账资料管理。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15D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已完成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446C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严格落实水土保持方案及后续设计确定的各项水土保持措施。</w:t>
            </w:r>
          </w:p>
        </w:tc>
      </w:tr>
      <w:tr w14:paraId="37CB5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1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0DE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25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783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中广核浙江三澳核电厂一期工程</w:t>
            </w:r>
          </w:p>
        </w:tc>
        <w:tc>
          <w:tcPr>
            <w:tcW w:w="23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641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中广核苍南核电有限公司</w:t>
            </w:r>
          </w:p>
          <w:p w14:paraId="3329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8F4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2025年3</w:t>
            </w:r>
            <w:r>
              <w:rPr>
                <w:rStyle w:val="16"/>
                <w:rFonts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~</w:t>
            </w: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12</w:t>
            </w:r>
            <w:r>
              <w:rPr>
                <w:rStyle w:val="16"/>
                <w:rFonts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月/书面跟踪</w:t>
            </w:r>
          </w:p>
        </w:tc>
        <w:tc>
          <w:tcPr>
            <w:tcW w:w="37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28F0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1.一期工程</w:t>
            </w:r>
            <w:r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需完善临时排水、覆盖等防护措施</w:t>
            </w: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；</w:t>
            </w:r>
            <w:r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2.二期工程</w:t>
            </w:r>
            <w:r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需完善挖填边坡截排水、工程护坡措施，及时清运场地临时渣土。</w:t>
            </w:r>
          </w:p>
        </w:tc>
        <w:tc>
          <w:tcPr>
            <w:tcW w:w="11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9E8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已完成</w:t>
            </w:r>
          </w:p>
        </w:tc>
        <w:tc>
          <w:tcPr>
            <w:tcW w:w="22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F79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严格落实水土保持方案及后续设计确定的各项水土保持措施。</w:t>
            </w:r>
          </w:p>
        </w:tc>
      </w:tr>
      <w:tr w14:paraId="7DF64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8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F92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2</w:t>
            </w: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6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B75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中广核浙江三澳核电厂二期工程</w:t>
            </w:r>
          </w:p>
        </w:tc>
        <w:tc>
          <w:tcPr>
            <w:tcW w:w="23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794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3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507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37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DABA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1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25C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22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C2FD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6"/>
                <w:rFonts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21B4D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8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349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27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608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三门核电项目3、4号机组工程</w:t>
            </w:r>
          </w:p>
        </w:tc>
        <w:tc>
          <w:tcPr>
            <w:tcW w:w="23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483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三门核电有限公司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0AA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2025年3</w:t>
            </w:r>
            <w:r>
              <w:rPr>
                <w:rStyle w:val="16"/>
                <w:rFonts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~</w:t>
            </w: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12</w:t>
            </w:r>
            <w:r>
              <w:rPr>
                <w:rStyle w:val="16"/>
                <w:rFonts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月/书面跟踪</w:t>
            </w:r>
          </w:p>
        </w:tc>
        <w:tc>
          <w:tcPr>
            <w:tcW w:w="37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D303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需及时复核，做好5、6号机组工程方案变更报批。</w:t>
            </w:r>
          </w:p>
        </w:tc>
        <w:tc>
          <w:tcPr>
            <w:tcW w:w="11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D11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正在推进5、6号机组工程水土保持方案变更报批</w:t>
            </w:r>
          </w:p>
        </w:tc>
        <w:tc>
          <w:tcPr>
            <w:tcW w:w="22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5A18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严格落实水土保持方案及后续设计确定的各项水土保持措施，尽快完成水土保持方案变更审批。</w:t>
            </w:r>
          </w:p>
        </w:tc>
      </w:tr>
      <w:tr w14:paraId="62274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1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659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2</w:t>
            </w: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8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4C1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三门核电项目5、6号机组工程</w:t>
            </w:r>
          </w:p>
        </w:tc>
        <w:tc>
          <w:tcPr>
            <w:tcW w:w="23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DB2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3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DA7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37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4DC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1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A39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22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5D0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BAA4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5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2CD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2</w:t>
            </w: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9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49F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浙江镜岭水库工程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DAB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浙江镜岭水库有限公司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386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2025年8</w:t>
            </w:r>
            <w:r>
              <w:rPr>
                <w:rStyle w:val="16"/>
                <w:rFonts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月现场检查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5A0E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1.</w:t>
            </w:r>
            <w:r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需及时解决大坝坝肩、上坝道路等区域坡面溜渣、挂渣等问题。</w:t>
            </w:r>
          </w:p>
          <w:p w14:paraId="05728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2.</w:t>
            </w:r>
            <w:r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需完善中转堆场、表土堆场等区域的排水、拦挡、苫盖等水土保持措施。</w:t>
            </w:r>
          </w:p>
          <w:p w14:paraId="576A56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3.需</w:t>
            </w:r>
            <w:r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加强临时堆土等土石方管理。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6E7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已完成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27DF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严格落实水土保持方案及后续设计确定的各项水土保持措施。</w:t>
            </w:r>
          </w:p>
        </w:tc>
      </w:tr>
      <w:tr w14:paraId="25609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C47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30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DFE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上海LNG站线扩建项目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8A0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申能洋山液化天然气有限公司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117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2025年3</w:t>
            </w:r>
            <w:r>
              <w:rPr>
                <w:rStyle w:val="16"/>
                <w:rFonts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~</w:t>
            </w: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12</w:t>
            </w:r>
            <w:r>
              <w:rPr>
                <w:rStyle w:val="16"/>
                <w:rFonts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月/书面跟踪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1C2B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需完善临时苫盖措施</w:t>
            </w: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。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535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已完成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F063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严格落实水土保持方案及后续设计确定的各项水土保持措施。</w:t>
            </w:r>
          </w:p>
        </w:tc>
      </w:tr>
      <w:tr w14:paraId="57BFA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2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EDF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31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7C1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高效低碳燃气轮机试验装置国家重大科技基础设施项目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381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中国科学院工程热物理研究所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B3A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2025年3</w:t>
            </w:r>
            <w:r>
              <w:rPr>
                <w:rStyle w:val="16"/>
                <w:rFonts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~</w:t>
            </w: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12</w:t>
            </w:r>
            <w:r>
              <w:rPr>
                <w:rStyle w:val="16"/>
                <w:rFonts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月/书面跟踪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4502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需加强绿化</w:t>
            </w: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等水土保持措施</w:t>
            </w:r>
            <w:r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养护</w:t>
            </w: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。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4E5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已完成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E6DA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严格落实水土保持方案及后续设计确定的各项水土保持措施。</w:t>
            </w:r>
          </w:p>
        </w:tc>
      </w:tr>
      <w:tr w14:paraId="3BB44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8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578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32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A0C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“一点”方厅水院</w:t>
            </w:r>
          </w:p>
        </w:tc>
        <w:tc>
          <w:tcPr>
            <w:tcW w:w="23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F86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长三角一体化示范区新发展建设有限公司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452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2025年3</w:t>
            </w:r>
            <w:r>
              <w:rPr>
                <w:rStyle w:val="16"/>
                <w:rFonts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~</w:t>
            </w: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12</w:t>
            </w:r>
            <w:r>
              <w:rPr>
                <w:rStyle w:val="16"/>
                <w:rFonts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月/书面跟踪</w:t>
            </w:r>
          </w:p>
        </w:tc>
        <w:tc>
          <w:tcPr>
            <w:tcW w:w="37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0430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长三角一体化互联互通浦港路东延工程</w:t>
            </w:r>
            <w:r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需尽快落实绿化措施。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984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112D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已通过验收核查，要求其进一步做好水土保持措施管护。</w:t>
            </w:r>
          </w:p>
        </w:tc>
      </w:tr>
      <w:tr w14:paraId="0DE3F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6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2C5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33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2C0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长三角一体化互联互通浦港路东延工程</w:t>
            </w:r>
          </w:p>
        </w:tc>
        <w:tc>
          <w:tcPr>
            <w:tcW w:w="23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CE9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3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460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37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342E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302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已完成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BA1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严格落实水土保持方案及后续设计确定的各项水土保持措施。</w:t>
            </w:r>
          </w:p>
        </w:tc>
      </w:tr>
      <w:tr w14:paraId="46B46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CF9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34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541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复旦大学附属中山医院国家医学中心建设项目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03C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复旦大学附属中山医院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77B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2025年3</w:t>
            </w:r>
            <w:r>
              <w:rPr>
                <w:rStyle w:val="16"/>
                <w:rFonts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~</w:t>
            </w: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12</w:t>
            </w:r>
            <w:r>
              <w:rPr>
                <w:rStyle w:val="16"/>
                <w:rFonts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月/书面跟踪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6FB4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未发现明显问题</w:t>
            </w: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。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187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7274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严格落实水土保持方案及后续设计确定的各项水土保持措施。</w:t>
            </w:r>
          </w:p>
        </w:tc>
      </w:tr>
      <w:tr w14:paraId="675FC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2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699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35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3FD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漳州核电厂一期工程</w:t>
            </w:r>
          </w:p>
        </w:tc>
        <w:tc>
          <w:tcPr>
            <w:tcW w:w="23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6DB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中核国电漳州能源有限公司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7AB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2025年8</w:t>
            </w:r>
            <w:r>
              <w:rPr>
                <w:rStyle w:val="16"/>
                <w:rFonts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月现场检查</w:t>
            </w:r>
          </w:p>
        </w:tc>
        <w:tc>
          <w:tcPr>
            <w:tcW w:w="37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1A2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需完善临时堆土场的苫盖等水土保持措施，加强土石余方中转利用管理。</w:t>
            </w:r>
          </w:p>
        </w:tc>
        <w:tc>
          <w:tcPr>
            <w:tcW w:w="11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15E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已完成</w:t>
            </w:r>
          </w:p>
        </w:tc>
        <w:tc>
          <w:tcPr>
            <w:tcW w:w="22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BE03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严格落实水土保持方案及后续设计确定的各项水土保持措施，尽快开展</w:t>
            </w: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漳州核电厂一期工程水土保持设施自主验收</w:t>
            </w:r>
            <w:r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 w14:paraId="4E63E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1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D4C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36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CC4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漳州核电厂3、4号机组工程</w:t>
            </w:r>
          </w:p>
        </w:tc>
        <w:tc>
          <w:tcPr>
            <w:tcW w:w="23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CE3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3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799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37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094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1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B57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22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D7BF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49BD1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1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2FB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37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02D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华能霞浦核电项目压水堆一期工程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F8B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华能霞浦核电有限公司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17F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2025年3</w:t>
            </w:r>
            <w:r>
              <w:rPr>
                <w:rStyle w:val="16"/>
                <w:rFonts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~</w:t>
            </w: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12</w:t>
            </w:r>
            <w:r>
              <w:rPr>
                <w:rStyle w:val="16"/>
                <w:rFonts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月/书面跟踪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D14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需完善临时堆土场密目网苫盖措施。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BCC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已完成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ECF3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严格落实水土保持方案及后续设计确定的各项水土保持措施。</w:t>
            </w:r>
          </w:p>
        </w:tc>
      </w:tr>
      <w:tr w14:paraId="37B6E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7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0E4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38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0BF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西气东输三线闽粤支干线工程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39E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中国石油天然气股份有限公司西气东输管道分公司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316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2025年3</w:t>
            </w:r>
            <w:r>
              <w:rPr>
                <w:rStyle w:val="16"/>
                <w:rFonts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~</w:t>
            </w: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12</w:t>
            </w:r>
            <w:r>
              <w:rPr>
                <w:rStyle w:val="16"/>
                <w:rFonts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月/书面跟踪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5DF70B">
            <w:pPr>
              <w:keepNext w:val="0"/>
              <w:keepLines w:val="0"/>
              <w:widowControl/>
              <w:suppressLineNumbers w:val="0"/>
              <w:tabs>
                <w:tab w:val="left" w:pos="2840"/>
              </w:tabs>
              <w:jc w:val="left"/>
              <w:textAlignment w:val="center"/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需完善临时防护措施。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3F0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已完成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4FA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严格落实水土保持方案及后续设计确定的各项水土保持措施。</w:t>
            </w:r>
          </w:p>
        </w:tc>
      </w:tr>
      <w:tr w14:paraId="52750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7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AC0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3</w:t>
            </w: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9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B89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福建省平潭及闽江口水资源配置（一闸三线）工程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B24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福州水务平潭引水开发有限公司/福建省水利投资集团（平潭）水务有限公司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0D9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2025年3</w:t>
            </w:r>
            <w:r>
              <w:rPr>
                <w:rStyle w:val="16"/>
                <w:rFonts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~</w:t>
            </w: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12</w:t>
            </w:r>
            <w:r>
              <w:rPr>
                <w:rStyle w:val="16"/>
                <w:rFonts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月/书面跟踪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5BE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需进一步完善植物措施。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7AF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已完成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D2AA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严格落实水土保持方案及后续设计确定的各项水土保持措施。</w:t>
            </w:r>
          </w:p>
        </w:tc>
      </w:tr>
      <w:tr w14:paraId="60FF7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782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40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D08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厦门新机场项目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4CE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厦门翔业集团有限公司等6家单位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83E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2025年3</w:t>
            </w:r>
            <w:r>
              <w:rPr>
                <w:rStyle w:val="16"/>
                <w:rFonts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~</w:t>
            </w: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12</w:t>
            </w:r>
            <w:r>
              <w:rPr>
                <w:rStyle w:val="16"/>
                <w:rFonts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月/书面跟踪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085A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需完善临时堆土场密目网苫盖措施。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082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已完成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DC7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严格落实水土保持方案及后续设计确定的各项水土保持措施。</w:t>
            </w:r>
          </w:p>
        </w:tc>
      </w:tr>
      <w:tr w14:paraId="5711D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4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AE9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41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531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中国石油福建液化天然气接收站项目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4B0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福建昆仑能源液化天然气有限公司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6C1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2025年3</w:t>
            </w:r>
            <w:r>
              <w:rPr>
                <w:rStyle w:val="16"/>
                <w:rFonts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~</w:t>
            </w: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12</w:t>
            </w:r>
            <w:r>
              <w:rPr>
                <w:rStyle w:val="16"/>
                <w:rFonts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月/书面跟踪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534A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未发现明显问题。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3A1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B7F3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严格落实水土保持方案及后续设计确定的各项水土保持措施。</w:t>
            </w:r>
          </w:p>
        </w:tc>
      </w:tr>
      <w:tr w14:paraId="553A5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4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D4C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42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78A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新建上海至杭州高速铁路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FB6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中国铁路上海局集团有限公司上海铁路枢纽工程建设指挥部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E7B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2025年3</w:t>
            </w:r>
            <w:r>
              <w:rPr>
                <w:rStyle w:val="16"/>
                <w:rFonts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~</w:t>
            </w: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12</w:t>
            </w:r>
            <w:r>
              <w:rPr>
                <w:rStyle w:val="16"/>
                <w:rFonts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月/书面跟踪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6870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未发现明显问题。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7B4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D43D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严格落实水土保持方案及后续设计确定的各项水土保持措施。</w:t>
            </w:r>
          </w:p>
        </w:tc>
      </w:tr>
      <w:tr w14:paraId="38ACA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4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A5B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43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880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浙江某学院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A25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98C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2025年3</w:t>
            </w:r>
            <w:r>
              <w:rPr>
                <w:rStyle w:val="16"/>
                <w:rFonts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~</w:t>
            </w: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12</w:t>
            </w:r>
            <w:r>
              <w:rPr>
                <w:rStyle w:val="16"/>
                <w:rFonts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月/书面跟踪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0F6A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方正仿宋_GBK"/>
                <w:sz w:val="21"/>
                <w:szCs w:val="21"/>
                <w:highlight w:val="none"/>
                <w:lang w:val="en-US" w:eastAsia="zh-CN" w:bidi="ar"/>
              </w:rPr>
              <w:t>未发现明显问题。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A63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9813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严格落实水土保持方案及后续设计确定的各项水土保持措施。</w:t>
            </w:r>
          </w:p>
        </w:tc>
      </w:tr>
    </w:tbl>
    <w:p w14:paraId="69FC4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hint="eastAsia" w:ascii="宋体" w:hAnsi="宋体" w:eastAsia="方正仿宋_GBK" w:cs="方正仿宋_GBK"/>
          <w:sz w:val="24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方正仿宋_GBK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方正黑体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FFA932"/>
    <w:rsid w:val="13AD53C9"/>
    <w:rsid w:val="2AF7C234"/>
    <w:rsid w:val="2BD910A7"/>
    <w:rsid w:val="2FC312F4"/>
    <w:rsid w:val="3FB7826E"/>
    <w:rsid w:val="43EB5E68"/>
    <w:rsid w:val="4BF747C6"/>
    <w:rsid w:val="4CF985E5"/>
    <w:rsid w:val="4D512C61"/>
    <w:rsid w:val="4F67D9B1"/>
    <w:rsid w:val="4F89CAFA"/>
    <w:rsid w:val="51FB6911"/>
    <w:rsid w:val="5CEC6E5C"/>
    <w:rsid w:val="5D3D78E6"/>
    <w:rsid w:val="5FCC0E27"/>
    <w:rsid w:val="5FFF8345"/>
    <w:rsid w:val="6CDFA44A"/>
    <w:rsid w:val="6DD53E79"/>
    <w:rsid w:val="6E5B5E0F"/>
    <w:rsid w:val="6FC42AEE"/>
    <w:rsid w:val="75033939"/>
    <w:rsid w:val="75FE1A2C"/>
    <w:rsid w:val="773F579D"/>
    <w:rsid w:val="777DC38C"/>
    <w:rsid w:val="77A8E2F7"/>
    <w:rsid w:val="77D783DA"/>
    <w:rsid w:val="79F2291A"/>
    <w:rsid w:val="7AAF5E61"/>
    <w:rsid w:val="7AFF979E"/>
    <w:rsid w:val="7B4D2A00"/>
    <w:rsid w:val="7DAD2755"/>
    <w:rsid w:val="7DAFD5B9"/>
    <w:rsid w:val="7DBFBD8D"/>
    <w:rsid w:val="7FFDDECE"/>
    <w:rsid w:val="8FFB6126"/>
    <w:rsid w:val="97D6BF96"/>
    <w:rsid w:val="97FFB757"/>
    <w:rsid w:val="9D7B3EDC"/>
    <w:rsid w:val="ACD726E5"/>
    <w:rsid w:val="AEF6BE56"/>
    <w:rsid w:val="B29598F6"/>
    <w:rsid w:val="B64E00AC"/>
    <w:rsid w:val="BDDDB38E"/>
    <w:rsid w:val="BDFF528A"/>
    <w:rsid w:val="BFFF51DF"/>
    <w:rsid w:val="C7DDF583"/>
    <w:rsid w:val="C7FED5D8"/>
    <w:rsid w:val="D27E16E6"/>
    <w:rsid w:val="D2D7ADAA"/>
    <w:rsid w:val="DAFD7846"/>
    <w:rsid w:val="DCDB2201"/>
    <w:rsid w:val="DDFCE05F"/>
    <w:rsid w:val="DDFF13E6"/>
    <w:rsid w:val="DFFDC680"/>
    <w:rsid w:val="E6C63BF8"/>
    <w:rsid w:val="E7BB0CB3"/>
    <w:rsid w:val="E7DFDC63"/>
    <w:rsid w:val="EFDFF029"/>
    <w:rsid w:val="F1DF8F1A"/>
    <w:rsid w:val="F57F7B4A"/>
    <w:rsid w:val="F79FEFAC"/>
    <w:rsid w:val="F99F5BA4"/>
    <w:rsid w:val="FA7761DA"/>
    <w:rsid w:val="FBF44B34"/>
    <w:rsid w:val="FBFFD70D"/>
    <w:rsid w:val="FF4FDD6A"/>
    <w:rsid w:val="FFBD9388"/>
    <w:rsid w:val="FFDB1EED"/>
    <w:rsid w:val="FFF6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0" w:lineRule="atLeast"/>
    </w:pPr>
    <w:rPr>
      <w:rFonts w:ascii="Times New Roman" w:hAnsi="Times New Roman" w:eastAsia="小标宋" w:cs="Times New Roman"/>
      <w:sz w:val="44"/>
    </w:rPr>
  </w:style>
  <w:style w:type="paragraph" w:styleId="3">
    <w:name w:val="Body Text Indent 2"/>
    <w:basedOn w:val="1"/>
    <w:qFormat/>
    <w:uiPriority w:val="99"/>
    <w:pPr>
      <w:spacing w:line="360" w:lineRule="auto"/>
      <w:ind w:firstLine="465"/>
      <w:outlineLvl w:val="0"/>
    </w:pPr>
    <w:rPr>
      <w:kern w:val="0"/>
      <w:sz w:val="24"/>
      <w:szCs w:val="20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131"/>
    <w:basedOn w:val="6"/>
    <w:qFormat/>
    <w:uiPriority w:val="0"/>
    <w:rPr>
      <w:rFonts w:hint="eastAsia" w:ascii="方正仿宋_GBK" w:hAnsi="方正仿宋_GBK" w:eastAsia="方正仿宋_GBK" w:cs="方正仿宋_GBK"/>
      <w:b/>
      <w:color w:val="000000"/>
      <w:sz w:val="22"/>
      <w:szCs w:val="22"/>
      <w:u w:val="none"/>
    </w:rPr>
  </w:style>
  <w:style w:type="character" w:customStyle="1" w:styleId="9">
    <w:name w:val="font171"/>
    <w:basedOn w:val="6"/>
    <w:qFormat/>
    <w:uiPriority w:val="0"/>
    <w:rPr>
      <w:rFonts w:hint="eastAsia" w:ascii="方正仿宋_GBK" w:hAnsi="方正仿宋_GBK" w:eastAsia="方正仿宋_GBK" w:cs="方正仿宋_GBK"/>
      <w:b/>
      <w:color w:val="000000"/>
      <w:sz w:val="21"/>
      <w:szCs w:val="21"/>
      <w:u w:val="none"/>
    </w:rPr>
  </w:style>
  <w:style w:type="character" w:customStyle="1" w:styleId="10">
    <w:name w:val="font101"/>
    <w:basedOn w:val="6"/>
    <w:qFormat/>
    <w:uiPriority w:val="0"/>
    <w:rPr>
      <w:rFonts w:hint="default" w:ascii="Times New Roman" w:hAnsi="Times New Roman" w:cs="Times New Roman"/>
      <w:b/>
      <w:color w:val="000000"/>
      <w:sz w:val="21"/>
      <w:szCs w:val="21"/>
      <w:u w:val="none"/>
    </w:rPr>
  </w:style>
  <w:style w:type="character" w:customStyle="1" w:styleId="11">
    <w:name w:val="font121"/>
    <w:basedOn w:val="6"/>
    <w:qFormat/>
    <w:uiPriority w:val="0"/>
    <w:rPr>
      <w:rFonts w:hint="eastAsia" w:ascii="方正仿宋_GBK" w:hAnsi="方正仿宋_GBK" w:eastAsia="方正仿宋_GBK" w:cs="方正仿宋_GBK"/>
      <w:b/>
      <w:color w:val="000000"/>
      <w:sz w:val="21"/>
      <w:szCs w:val="21"/>
      <w:u w:val="none"/>
    </w:rPr>
  </w:style>
  <w:style w:type="character" w:customStyle="1" w:styleId="12">
    <w:name w:val="font31"/>
    <w:basedOn w:val="6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13">
    <w:name w:val="font18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4">
    <w:name w:val="font112"/>
    <w:basedOn w:val="6"/>
    <w:qFormat/>
    <w:uiPriority w:val="0"/>
    <w:rPr>
      <w:rFonts w:hint="eastAsia" w:ascii="方正仿宋_GBK" w:hAnsi="方正仿宋_GBK" w:eastAsia="方正仿宋_GBK" w:cs="方正仿宋_GBK"/>
      <w:color w:val="000000"/>
      <w:sz w:val="21"/>
      <w:szCs w:val="21"/>
      <w:u w:val="none"/>
    </w:rPr>
  </w:style>
  <w:style w:type="character" w:customStyle="1" w:styleId="15">
    <w:name w:val="font141"/>
    <w:basedOn w:val="6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6">
    <w:name w:val="font21"/>
    <w:basedOn w:val="6"/>
    <w:qFormat/>
    <w:uiPriority w:val="0"/>
    <w:rPr>
      <w:rFonts w:hint="eastAsia" w:ascii="方正仿宋_GBK" w:hAnsi="方正仿宋_GBK" w:eastAsia="方正仿宋_GBK" w:cs="方正仿宋_GBK"/>
      <w:color w:val="000000"/>
      <w:sz w:val="21"/>
      <w:szCs w:val="21"/>
      <w:u w:val="none"/>
    </w:rPr>
  </w:style>
  <w:style w:type="character" w:customStyle="1" w:styleId="17">
    <w:name w:val="font41"/>
    <w:basedOn w:val="6"/>
    <w:qFormat/>
    <w:uiPriority w:val="0"/>
    <w:rPr>
      <w:rFonts w:hint="eastAsia" w:ascii="方正仿宋_GBK" w:hAnsi="方正仿宋_GBK" w:eastAsia="方正仿宋_GBK" w:cs="方正仿宋_GBK"/>
      <w:color w:val="000000"/>
      <w:sz w:val="21"/>
      <w:szCs w:val="21"/>
      <w:u w:val="none"/>
    </w:rPr>
  </w:style>
  <w:style w:type="character" w:customStyle="1" w:styleId="18">
    <w:name w:val="font11"/>
    <w:basedOn w:val="6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4108</Words>
  <Characters>4378</Characters>
  <Lines>0</Lines>
  <Paragraphs>0</Paragraphs>
  <TotalTime>987</TotalTime>
  <ScaleCrop>false</ScaleCrop>
  <LinksUpToDate>false</LinksUpToDate>
  <CharactersWithSpaces>4381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2023-02-19T11:28:00Z</dcterms:created>
  <dc:creator>50181</dc:creator>
  <cp:lastModifiedBy>杨怡晖</cp:lastModifiedBy>
  <dcterms:modified xsi:type="dcterms:W3CDTF">2026-03-04T01:10:21Z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68CDCDBFB43799EE0359A66953FE37D3_43</vt:lpwstr>
  </property>
  <property fmtid="{D5CDD505-2E9C-101B-9397-08002B2CF9AE}" pid="4" name="KSOTemplateDocerSaveRecord">
    <vt:lpwstr>eyJoZGlkIjoiMGFjMTNhOWEzN2UzMGMwYmFjNmNkMjE5MDI2MTlhMTUiLCJ1c2VySWQiOiIxMTQzNzgwMzY2In0=</vt:lpwstr>
  </property>
</Properties>
</file>