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02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太湖流域管理局直属单位网络安全能力提升工程</w:t>
      </w:r>
    </w:p>
    <w:p w14:paraId="286A9A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</w:rPr>
        <w:t>中标公告</w:t>
      </w:r>
    </w:p>
    <w:p w14:paraId="1CC86A3C">
      <w:pPr>
        <w:pStyle w:val="3"/>
      </w:pPr>
      <w:r>
        <w:t>一、项目编号：0613-257125075043</w:t>
      </w:r>
    </w:p>
    <w:p w14:paraId="658BFC30">
      <w:pPr>
        <w:pStyle w:val="3"/>
      </w:pPr>
      <w:r>
        <w:t>二、项目名称：太湖流域管理局直属单位网络安全能力提升工程</w:t>
      </w:r>
    </w:p>
    <w:p w14:paraId="62395344">
      <w:pPr>
        <w:pStyle w:val="3"/>
      </w:pPr>
      <w:r>
        <w:t>三、中标（成交）信息</w:t>
      </w:r>
    </w:p>
    <w:p w14:paraId="0995D627">
      <w:pPr>
        <w:pStyle w:val="16"/>
      </w:pPr>
      <w:r>
        <w:t>供应商名称：蓝深远望科技股份有限公司</w:t>
      </w:r>
    </w:p>
    <w:p w14:paraId="31D8EDC5">
      <w:pPr>
        <w:pStyle w:val="16"/>
        <w:rPr>
          <w:rFonts w:hint="default" w:eastAsia="等线"/>
          <w:lang w:val="en-US" w:eastAsia="zh-CN"/>
        </w:rPr>
      </w:pPr>
      <w:r>
        <w:t>供应商地址：无锡市科教软件园</w:t>
      </w:r>
      <w:r>
        <w:rPr>
          <w:rFonts w:hint="eastAsia"/>
          <w:lang w:val="en-US" w:eastAsia="zh-CN"/>
        </w:rPr>
        <w:t>7号楼</w:t>
      </w:r>
    </w:p>
    <w:p w14:paraId="579F4E68">
      <w:pPr>
        <w:pStyle w:val="16"/>
      </w:pPr>
      <w:r>
        <w:t>中标（成交）金额：409.8000000（万元）</w:t>
      </w:r>
    </w:p>
    <w:p w14:paraId="3087B7FD">
      <w:pPr>
        <w:pStyle w:val="3"/>
      </w:pPr>
      <w:r>
        <w:t>四、主要标的信息</w:t>
      </w:r>
    </w:p>
    <w:tbl>
      <w:tblPr>
        <w:tblStyle w:val="10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426"/>
        <w:gridCol w:w="948"/>
        <w:gridCol w:w="2924"/>
        <w:gridCol w:w="1730"/>
        <w:gridCol w:w="3130"/>
        <w:gridCol w:w="729"/>
        <w:gridCol w:w="1019"/>
      </w:tblGrid>
      <w:tr w14:paraId="37DA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DE55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序号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6C7E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供应商名称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0118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货物名称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F852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货物品牌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F6AC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货物型号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38AC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货物数量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147E">
            <w:pPr>
              <w:pStyle w:val="16"/>
              <w:snapToGrid w:val="0"/>
              <w:jc w:val="center"/>
              <w:rPr>
                <w:rFonts w:hint="eastAsia" w:ascii="Arial" w:eastAsia="等线"/>
                <w:b/>
                <w:sz w:val="22"/>
                <w:lang w:eastAsia="zh-CN"/>
              </w:rPr>
            </w:pPr>
            <w:r>
              <w:rPr>
                <w:rFonts w:hint="eastAsia" w:ascii="Arial" w:eastAsia="等线"/>
                <w:b/>
                <w:sz w:val="22"/>
                <w:lang w:eastAsia="zh-CN"/>
              </w:rPr>
              <w:t>货物单价(元)</w:t>
            </w:r>
          </w:p>
        </w:tc>
      </w:tr>
      <w:tr w14:paraId="4E2F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994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1A9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蓝深远望科技股份有限公司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7EF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left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灾备机房精密空调更新；消防系统控制系统改造；防静电地板更换；边界防火墙；IDS 入侵检测系统特征库升级；WAF 应用防护系统；堡垒机；IT 运维软件扩容；终端安全准入管理系统；主机自适应安全防护系统；交换机等（详见投标文件）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F2D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left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维谛；海湾；向利；天融信；启明星辰；恒维；新华三等（详见投标文件）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21C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left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P2070DA;P1040DA;GSTQKP01;NGFW4000-UF (FT-A20)(万兆) V3;TopSentry3000 (TS-21610) 及 NT3000-LT-S-T 主机配套；TopWAF;TopSAG; 铂金版配套；TopNAC;TAS-Center;H3C S5590-48T4XC-EI 等（详见投标文件）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214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center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一批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A0C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60" w:lineRule="exact"/>
              <w:jc w:val="left"/>
              <w:textAlignment w:val="auto"/>
              <w:rPr>
                <w:rFonts w:ascii="Arial" w:eastAsia="等线"/>
                <w:sz w:val="22"/>
              </w:rPr>
            </w:pPr>
            <w:r>
              <w:rPr>
                <w:rFonts w:ascii="Arial" w:eastAsia="等线"/>
                <w:sz w:val="22"/>
              </w:rPr>
              <w:t>4098000（分项价格详见投标文件）</w:t>
            </w:r>
          </w:p>
        </w:tc>
      </w:tr>
    </w:tbl>
    <w:p w14:paraId="1AA16FB0">
      <w:pPr>
        <w:pStyle w:val="16"/>
      </w:pPr>
    </w:p>
    <w:p w14:paraId="0A418BC4">
      <w:pPr>
        <w:pStyle w:val="3"/>
      </w:pPr>
      <w:r>
        <w:t>五、评审专家（单一来源采购人员）名单：</w:t>
      </w:r>
    </w:p>
    <w:p w14:paraId="3268AEE6">
      <w:pPr>
        <w:pStyle w:val="16"/>
      </w:pPr>
      <w:r>
        <w:t>蔡能斌、程曦、魏珏敏、钟建华、王奇</w:t>
      </w:r>
    </w:p>
    <w:p w14:paraId="5E795206">
      <w:pPr>
        <w:pStyle w:val="3"/>
      </w:pPr>
      <w:r>
        <w:t>六、代理服务收费标准及金额：</w:t>
      </w:r>
    </w:p>
    <w:p w14:paraId="173E1362">
      <w:pPr>
        <w:pStyle w:val="16"/>
      </w:pPr>
      <w:r>
        <w:t>本项目代理费收费标准：按计价格 [2002] 1980 号文、发改办价格 [2003] 857 号文收取招标代理服务费，以中标金额为取费基数，按货物类收费标准下浮 50%。</w:t>
      </w:r>
    </w:p>
    <w:p w14:paraId="304A4EF1">
      <w:pPr>
        <w:pStyle w:val="16"/>
      </w:pPr>
      <w:r>
        <w:t>本项目代理费总金额：2.453900 万元（人民币）</w:t>
      </w:r>
    </w:p>
    <w:p w14:paraId="0D64BBB3">
      <w:pPr>
        <w:pStyle w:val="3"/>
      </w:pPr>
      <w:r>
        <w:t>七、公告期限</w:t>
      </w:r>
    </w:p>
    <w:p w14:paraId="072F409E">
      <w:pPr>
        <w:pStyle w:val="16"/>
      </w:pPr>
      <w:r>
        <w:t>自本公告发布之日起 1 个工作日。</w:t>
      </w:r>
    </w:p>
    <w:p w14:paraId="4B1AAF55">
      <w:pPr>
        <w:pStyle w:val="3"/>
      </w:pPr>
      <w:r>
        <w:t>八、其它补充事宜</w:t>
      </w:r>
    </w:p>
    <w:p w14:paraId="43546B8F">
      <w:pPr>
        <w:pStyle w:val="16"/>
      </w:pPr>
      <w:r>
        <w:t>推荐理由：蓝深远望科技股份有限公司资格性符合性检查合格，资质证明齐全，业绩经验多，综合实力强。人员团队配置合理，项目分析全面，产品技术参数均满足采购需求。综合得分 93.34 分，排名第一。</w:t>
      </w:r>
    </w:p>
    <w:p w14:paraId="3961A132">
      <w:pPr>
        <w:pStyle w:val="3"/>
      </w:pPr>
      <w:r>
        <w:t>九、凡对本次公告内容提出询问，请按以下方式联系。</w:t>
      </w:r>
    </w:p>
    <w:p w14:paraId="0C70204A">
      <w:pPr>
        <w:pStyle w:val="16"/>
        <w:numPr>
          <w:ilvl w:val="0"/>
          <w:numId w:val="1"/>
        </w:numPr>
      </w:pPr>
      <w:r>
        <w:t>采购人信息</w:t>
      </w:r>
    </w:p>
    <w:p w14:paraId="13ECC8B9">
      <w:pPr>
        <w:pStyle w:val="16"/>
      </w:pPr>
      <w:r>
        <w:t>名 称：太湖流域管理局水文局（信息中心）本级</w:t>
      </w:r>
    </w:p>
    <w:p w14:paraId="49965FF5">
      <w:pPr>
        <w:pStyle w:val="16"/>
      </w:pPr>
      <w:r>
        <w:t>地 址：上海市虹口区纪念路 480 号</w:t>
      </w:r>
    </w:p>
    <w:p w14:paraId="293F9B30">
      <w:pPr>
        <w:pStyle w:val="16"/>
      </w:pPr>
      <w:r>
        <w:t>联系方式：王奇、祝阅兵 021-25101273</w:t>
      </w:r>
    </w:p>
    <w:p w14:paraId="0E38C6D5">
      <w:pPr>
        <w:pStyle w:val="16"/>
        <w:numPr>
          <w:ilvl w:val="0"/>
          <w:numId w:val="1"/>
        </w:numPr>
      </w:pPr>
      <w:r>
        <w:t>采购代理机构信息</w:t>
      </w:r>
    </w:p>
    <w:p w14:paraId="655EA2D2">
      <w:pPr>
        <w:pStyle w:val="16"/>
      </w:pPr>
      <w:r>
        <w:t>名 称：上海机电设备招标有限公司</w:t>
      </w:r>
    </w:p>
    <w:p w14:paraId="111D14F6">
      <w:pPr>
        <w:pStyle w:val="16"/>
      </w:pPr>
      <w:r>
        <w:t>地 址：上海市普陀区长寿路 285 号恒达大厦 20 楼</w:t>
      </w:r>
    </w:p>
    <w:p w14:paraId="731A848F">
      <w:pPr>
        <w:pStyle w:val="16"/>
      </w:pPr>
      <w:r>
        <w:t>联系方式：丁锦秀、陈健鹏 021-32557526、32557529</w:t>
      </w:r>
    </w:p>
    <w:p w14:paraId="7A822908">
      <w:pPr>
        <w:pStyle w:val="16"/>
        <w:numPr>
          <w:ilvl w:val="0"/>
          <w:numId w:val="1"/>
        </w:numPr>
      </w:pPr>
      <w:r>
        <w:t>项目联系方式</w:t>
      </w:r>
    </w:p>
    <w:p w14:paraId="258932BE">
      <w:pPr>
        <w:pStyle w:val="16"/>
      </w:pPr>
      <w:r>
        <w:t>项目联系人：丁锦秀、陈健鹏</w:t>
      </w:r>
    </w:p>
    <w:p w14:paraId="3AE93F3B">
      <w:pPr>
        <w:pStyle w:val="16"/>
      </w:pPr>
      <w:r>
        <w:t>电 话： 021-32557526、32557529</w:t>
      </w:r>
    </w:p>
    <w:p w14:paraId="6FC6B56A">
      <w:pPr>
        <w:pStyle w:val="16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4B20F69"/>
    <w:rsid w:val="24082954"/>
    <w:rsid w:val="345319C9"/>
    <w:rsid w:val="38923B6E"/>
    <w:rsid w:val="747F2EE3"/>
    <w:rsid w:val="79815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697</Words>
  <Characters>956</Characters>
  <TotalTime>7</TotalTime>
  <ScaleCrop>false</ScaleCrop>
  <LinksUpToDate>false</LinksUpToDate>
  <CharactersWithSpaces>998</CharactersWithSpaces>
  <Application>WPS Office_12.1.0.22525_F1E327BC-269C-435d-A152-05C5408002CA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2025-10-17T06:27:00Z</dcterms:created>
  <dc:creator>Un-named</dc:creator>
  <cp:lastModifiedBy>苏途</cp:lastModifiedBy>
  <dcterms:modified xsi:type="dcterms:W3CDTF">2025-10-17T06:36:20Z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eyJoZGlkIjoiZWZmNGQ2ZTg5YTU3OTk1NWIzNDYwODcxOTViMTE3ZTQiLCJ1c2VySWQiOiI5OTIwNTM2MzUifQ==</vt:lpwstr>
  </property>
  <property fmtid="{D5CDD505-2E9C-101B-9397-08002B2CF9AE}" pid="3" name="KSOProductBuildVer">
    <vt:lpwstr>2052-12.1.0.22525</vt:lpwstr>
  </property>
  <property fmtid="{D5CDD505-2E9C-101B-9397-08002B2CF9AE}" pid="4" name="ICV">
    <vt:lpwstr>39A210F409CB457D955488438C3A3BA6_12</vt:lpwstr>
  </property>
</Properties>
</file>